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A5CEA" w14:textId="77777777" w:rsidR="00CA438E" w:rsidRPr="0056015C" w:rsidRDefault="00CA438E" w:rsidP="00CA438E">
      <w:pPr>
        <w:pStyle w:val="1"/>
        <w:adjustRightInd w:val="0"/>
        <w:snapToGrid w:val="0"/>
        <w:spacing w:before="1200" w:after="120" w:line="360" w:lineRule="auto"/>
        <w:ind w:firstLineChars="0" w:firstLine="0"/>
        <w:jc w:val="center"/>
        <w:rPr>
          <w:rFonts w:ascii="方正大标宋_GBK" w:eastAsia="方正大标宋_GBK" w:hAnsiTheme="majorEastAsia"/>
          <w:color w:val="000000" w:themeColor="text1"/>
          <w:sz w:val="32"/>
          <w:szCs w:val="32"/>
          <w:lang w:eastAsia="zh-CN"/>
        </w:rPr>
      </w:pPr>
      <w:bookmarkStart w:id="0" w:name="_Toc123021467"/>
      <w:r w:rsidRPr="003466CD">
        <w:rPr>
          <w:rFonts w:ascii="方正大标宋_GBK" w:eastAsia="方正大标宋_GBK" w:hAnsiTheme="majorEastAsia" w:cs="宋体" w:hint="eastAsia"/>
          <w:color w:val="000000" w:themeColor="text1"/>
          <w:kern w:val="2"/>
          <w:sz w:val="32"/>
          <w:szCs w:val="32"/>
          <w:lang w:eastAsia="zh-CN"/>
        </w:rPr>
        <w:t>《以斯帖记》与普林节</w:t>
      </w:r>
      <w:r w:rsidRPr="003466CD">
        <w:rPr>
          <w:rStyle w:val="a6"/>
          <w:rFonts w:ascii="方正大标宋_GBK" w:eastAsia="方正大标宋_GBK" w:hAnsiTheme="majorEastAsia" w:cs="宋体"/>
          <w:color w:val="000000" w:themeColor="text1"/>
          <w:kern w:val="2"/>
          <w:sz w:val="32"/>
          <w:szCs w:val="32"/>
          <w:lang w:eastAsia="zh-CN"/>
        </w:rPr>
        <w:footnoteReference w:customMarkFollows="1" w:id="1"/>
        <w:sym w:font="Symbol" w:char="F02A"/>
      </w:r>
      <w:bookmarkEnd w:id="0"/>
    </w:p>
    <w:p w14:paraId="683B2D8F" w14:textId="5C3BE17F" w:rsidR="00CA438E" w:rsidRPr="0056015C" w:rsidRDefault="00CA438E" w:rsidP="00CA438E">
      <w:pPr>
        <w:spacing w:beforeLines="200" w:before="624" w:afterLines="200" w:after="624" w:line="360" w:lineRule="auto"/>
        <w:jc w:val="center"/>
        <w:rPr>
          <w:rFonts w:ascii="方正大标宋_GBK" w:eastAsia="方正大标宋_GBK"/>
          <w:b/>
          <w:kern w:val="2"/>
          <w:lang w:eastAsia="zh-CN"/>
        </w:rPr>
      </w:pPr>
      <w:r>
        <w:rPr>
          <w:rFonts w:ascii="MingLiU_HKSCS" w:hAnsi="MingLiU_HKSCS" w:cs="等线"/>
          <w:b/>
          <w:noProof/>
          <w:color w:val="000000" w:themeColor="text1"/>
          <w:sz w:val="24"/>
          <w:szCs w:val="24"/>
          <w:lang w:eastAsia="zh-CN"/>
        </w:rPr>
        <mc:AlternateContent>
          <mc:Choice Requires="wps">
            <w:drawing>
              <wp:anchor distT="0" distB="0" distL="114300" distR="114300" simplePos="0" relativeHeight="251659264" behindDoc="0" locked="0" layoutInCell="1" allowOverlap="1" wp14:anchorId="2F5DB9D5" wp14:editId="716993D9">
                <wp:simplePos x="0" y="0"/>
                <wp:positionH relativeFrom="margin">
                  <wp:align>center</wp:align>
                </wp:positionH>
                <wp:positionV relativeFrom="paragraph">
                  <wp:posOffset>903605</wp:posOffset>
                </wp:positionV>
                <wp:extent cx="5303520" cy="15240"/>
                <wp:effectExtent l="19050" t="38100" r="49530" b="41910"/>
                <wp:wrapNone/>
                <wp:docPr id="1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15240"/>
                        </a:xfrm>
                        <a:prstGeom prst="line">
                          <a:avLst/>
                        </a:prstGeom>
                        <a:ln w="762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CCB557" id="直接连接符 2" o:spid="_x0000_s1026" style="position:absolute;left:0;text-align:lef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1.15pt" to="417.6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" strokecolor="black [3213]" strokeweight="6pt">
                <v:stroke linestyle="thickThin" joinstyle="miter"/>
                <o:lock v:ext="edit" shapetype="f"/>
                <w10:wrap anchorx="margin"/>
              </v:line>
            </w:pict>
          </mc:Fallback>
        </mc:AlternateContent>
      </w:r>
      <w:r w:rsidRPr="003466CD">
        <w:rPr>
          <w:rFonts w:ascii="方正大标宋_GBK" w:eastAsia="方正大标宋_GBK" w:hint="eastAsia"/>
          <w:kern w:val="2"/>
          <w:lang w:eastAsia="zh-CN"/>
        </w:rPr>
        <w:t>李思琪</w:t>
      </w:r>
      <w:r w:rsidRPr="0056015C">
        <w:rPr>
          <w:rFonts w:ascii="方正大标宋_GBK" w:eastAsia="方正大标宋_GBK" w:hint="eastAsia"/>
          <w:kern w:val="2"/>
          <w:lang w:eastAsia="zh-CN"/>
        </w:rPr>
        <w:t>（</w:t>
      </w:r>
      <w:r>
        <w:rPr>
          <w:rFonts w:ascii="方正大标宋_GBK" w:eastAsia="方正大标宋_GBK" w:hint="eastAsia"/>
          <w:lang w:eastAsia="zh-CN"/>
        </w:rPr>
        <w:t>复旦大</w:t>
      </w:r>
      <w:r w:rsidRPr="0056015C">
        <w:rPr>
          <w:rFonts w:ascii="方正大标宋_GBK" w:eastAsia="方正大标宋_GBK" w:hint="eastAsia"/>
          <w:lang w:eastAsia="zh-CN"/>
        </w:rPr>
        <w:t>学</w:t>
      </w:r>
      <w:r>
        <w:rPr>
          <w:rFonts w:ascii="方正大标宋_GBK" w:eastAsia="方正大标宋_GBK" w:hint="eastAsia"/>
          <w:lang w:eastAsia="zh-CN"/>
        </w:rPr>
        <w:t>历史学系</w:t>
      </w:r>
      <w:r w:rsidRPr="0056015C">
        <w:rPr>
          <w:rFonts w:ascii="方正大标宋_GBK" w:eastAsia="方正大标宋_GBK" w:hint="eastAsia"/>
          <w:kern w:val="2"/>
          <w:lang w:eastAsia="zh-CN"/>
        </w:rPr>
        <w:t>）</w:t>
      </w:r>
    </w:p>
    <w:p w14:paraId="414FBBC3" w14:textId="77777777" w:rsidR="00CA438E" w:rsidRPr="00900DFE" w:rsidRDefault="00CA438E" w:rsidP="007A76B6">
      <w:pPr>
        <w:adjustRightInd w:val="0"/>
        <w:snapToGrid w:val="0"/>
        <w:spacing w:line="360" w:lineRule="auto"/>
        <w:rPr>
          <w:rFonts w:ascii="仿宋_GB2312" w:eastAsia="仿宋_GB2312" w:hAnsi="华文楷体" w:cs="华文楷体"/>
          <w:b/>
          <w:color w:val="000000" w:themeColor="text1"/>
          <w:kern w:val="2"/>
          <w:sz w:val="24"/>
          <w:szCs w:val="24"/>
          <w:lang w:eastAsia="zh-CN"/>
        </w:rPr>
      </w:pPr>
      <w:r w:rsidRPr="00AF28AD">
        <w:rPr>
          <w:rFonts w:ascii="等线" w:eastAsia="等线" w:hAnsi="等线" w:hint="eastAsia"/>
          <w:b/>
          <w:bCs/>
          <w:color w:val="000000" w:themeColor="text1"/>
          <w:sz w:val="24"/>
          <w:szCs w:val="24"/>
          <w:lang w:eastAsia="zh-CN"/>
        </w:rPr>
        <w:t>摘要：</w:t>
      </w:r>
      <w:r w:rsidRPr="003466CD">
        <w:rPr>
          <w:rFonts w:ascii="仿宋_GB2312" w:eastAsia="仿宋_GB2312" w:hAnsi="华文楷体" w:cs="华文楷体" w:hint="eastAsia"/>
          <w:color w:val="000000" w:themeColor="text1"/>
          <w:kern w:val="2"/>
          <w:sz w:val="24"/>
          <w:szCs w:val="24"/>
          <w:lang w:eastAsia="zh-CN"/>
        </w:rPr>
        <w:t>《希伯来圣经》所提及的各个犹太节日之来历均载于五经内，只有</w:t>
      </w:r>
      <w:proofErr w:type="gramStart"/>
      <w:r w:rsidRPr="003466CD">
        <w:rPr>
          <w:rFonts w:ascii="仿宋_GB2312" w:eastAsia="仿宋_GB2312" w:hAnsi="华文楷体" w:cs="华文楷体" w:hint="eastAsia"/>
          <w:color w:val="000000" w:themeColor="text1"/>
          <w:kern w:val="2"/>
          <w:sz w:val="24"/>
          <w:szCs w:val="24"/>
          <w:lang w:eastAsia="zh-CN"/>
        </w:rPr>
        <w:t>一</w:t>
      </w:r>
      <w:proofErr w:type="gramEnd"/>
      <w:r w:rsidRPr="003466CD">
        <w:rPr>
          <w:rFonts w:ascii="仿宋_GB2312" w:eastAsia="仿宋_GB2312" w:hAnsi="华文楷体" w:cs="华文楷体" w:hint="eastAsia"/>
          <w:color w:val="000000" w:themeColor="text1"/>
          <w:kern w:val="2"/>
          <w:sz w:val="24"/>
          <w:szCs w:val="24"/>
          <w:lang w:eastAsia="zh-CN"/>
        </w:rPr>
        <w:t>节日来源出现于五经之外，被记录在五小卷部分的《以斯帖记》。此节日便是普林节。本文聚焦《以斯帖记》希伯来文M文本9:20</w:t>
      </w:r>
      <w:r w:rsidRPr="003466CD">
        <w:rPr>
          <w:rFonts w:ascii="微软雅黑" w:eastAsia="微软雅黑" w:hAnsi="微软雅黑" w:cs="微软雅黑" w:hint="eastAsia"/>
          <w:color w:val="000000" w:themeColor="text1"/>
          <w:kern w:val="2"/>
          <w:sz w:val="24"/>
          <w:szCs w:val="24"/>
          <w:lang w:eastAsia="zh-CN"/>
        </w:rPr>
        <w:t>–</w:t>
      </w:r>
      <w:r w:rsidRPr="003466CD">
        <w:rPr>
          <w:rFonts w:ascii="仿宋_GB2312" w:eastAsia="仿宋_GB2312" w:hAnsi="华文楷体" w:cs="华文楷体" w:hint="eastAsia"/>
          <w:color w:val="000000" w:themeColor="text1"/>
          <w:kern w:val="2"/>
          <w:sz w:val="24"/>
          <w:szCs w:val="24"/>
          <w:lang w:eastAsia="zh-CN"/>
        </w:rPr>
        <w:t>32，论证该段落对普林节的记叙乃后世编辑者的有意添加。虽然目前对普林节的来历议论纷纷，但该节日应起源于非犹太文明，并在希腊化时期逐渐成为犹太民族重要的节日之一，伴随其中的恣意狂欢，为长期生活在异邦政权下的犹太民族提供了宣泄和排解平日压抑的欲望的机会。</w:t>
      </w:r>
    </w:p>
    <w:p w14:paraId="2AE30880" w14:textId="77777777" w:rsidR="00CA438E" w:rsidRDefault="00CA438E" w:rsidP="00CA438E">
      <w:pPr>
        <w:rPr>
          <w:rFonts w:ascii="仿宋_GB2312" w:eastAsia="仿宋_GB2312" w:hAnsi="Calibri" w:cs="宋体"/>
          <w:color w:val="000000" w:themeColor="text1"/>
          <w:kern w:val="2"/>
          <w:sz w:val="24"/>
          <w:szCs w:val="24"/>
          <w:lang w:eastAsia="zh-CN"/>
        </w:rPr>
      </w:pPr>
      <w:r w:rsidRPr="00AF28AD">
        <w:rPr>
          <w:rFonts w:ascii="等线" w:eastAsia="等线" w:hAnsi="等线" w:hint="eastAsia"/>
          <w:b/>
          <w:bCs/>
          <w:color w:val="000000" w:themeColor="text1"/>
          <w:sz w:val="24"/>
          <w:szCs w:val="24"/>
          <w:lang w:eastAsia="zh-CN"/>
        </w:rPr>
        <w:t>关键词：</w:t>
      </w:r>
      <w:r w:rsidRPr="003466CD">
        <w:rPr>
          <w:rFonts w:ascii="仿宋_GB2312" w:eastAsia="仿宋_GB2312" w:hAnsi="华文楷体" w:cs="华文楷体" w:hint="eastAsia"/>
          <w:color w:val="000000" w:themeColor="text1"/>
          <w:kern w:val="2"/>
          <w:sz w:val="24"/>
          <w:szCs w:val="24"/>
          <w:lang w:eastAsia="zh-CN"/>
        </w:rPr>
        <w:t>《以斯帖记》、普林节、希伯来圣经、希腊化时期、犹太节日</w:t>
      </w:r>
    </w:p>
    <w:p w14:paraId="62C9D61D" w14:textId="77777777" w:rsidR="00CA438E" w:rsidRPr="00AF28AD" w:rsidRDefault="00CA438E" w:rsidP="00CA438E">
      <w:pPr>
        <w:rPr>
          <w:rFonts w:asciiTheme="majorHAnsi" w:eastAsia="仿宋_GB2312" w:hAnsiTheme="majorHAnsi" w:cs="宋体"/>
          <w:bCs/>
          <w:color w:val="000000" w:themeColor="text1"/>
          <w:kern w:val="2"/>
          <w:sz w:val="24"/>
          <w:szCs w:val="24"/>
        </w:rPr>
      </w:pPr>
      <w:r w:rsidRPr="00AF28AD">
        <w:rPr>
          <w:rFonts w:asciiTheme="majorHAnsi" w:eastAsia="仿宋_GB2312" w:hAnsiTheme="majorHAnsi" w:cs="宋体"/>
          <w:bCs/>
          <w:color w:val="000000" w:themeColor="text1"/>
          <w:kern w:val="2"/>
          <w:sz w:val="24"/>
          <w:szCs w:val="24"/>
          <w:lang w:eastAsia="zh-CN"/>
        </w:rPr>
        <w:t>DOI</w:t>
      </w:r>
      <w:r w:rsidRPr="00AF28AD">
        <w:rPr>
          <w:rFonts w:asciiTheme="majorHAnsi" w:eastAsia="仿宋_GB2312" w:hAnsiTheme="majorHAnsi" w:cs="宋体"/>
          <w:bCs/>
          <w:color w:val="000000" w:themeColor="text1"/>
          <w:kern w:val="2"/>
          <w:sz w:val="24"/>
          <w:szCs w:val="24"/>
          <w:lang w:eastAsia="zh-CN"/>
        </w:rPr>
        <w:t>：</w:t>
      </w:r>
      <w:r w:rsidRPr="00AF28AD">
        <w:rPr>
          <w:rFonts w:asciiTheme="majorHAnsi" w:eastAsia="仿宋_GB2312" w:hAnsiTheme="majorHAnsi" w:cs="宋体"/>
          <w:bCs/>
          <w:color w:val="000000" w:themeColor="text1"/>
          <w:kern w:val="2"/>
          <w:sz w:val="24"/>
          <w:szCs w:val="24"/>
        </w:rPr>
        <w:t>http://dx.doi.org/10.29635/JRCC.2022</w:t>
      </w:r>
      <w:r>
        <w:rPr>
          <w:rFonts w:asciiTheme="majorHAnsi" w:eastAsia="仿宋_GB2312" w:hAnsiTheme="majorHAnsi" w:cs="宋体"/>
          <w:bCs/>
          <w:color w:val="000000" w:themeColor="text1"/>
          <w:kern w:val="2"/>
          <w:sz w:val="24"/>
          <w:szCs w:val="24"/>
        </w:rPr>
        <w:t>12</w:t>
      </w:r>
      <w:r w:rsidRPr="00AF28AD">
        <w:rPr>
          <w:rFonts w:asciiTheme="majorHAnsi" w:eastAsia="仿宋_GB2312" w:hAnsiTheme="majorHAnsi" w:cs="宋体"/>
          <w:bCs/>
          <w:color w:val="000000" w:themeColor="text1"/>
          <w:kern w:val="2"/>
          <w:sz w:val="24"/>
          <w:szCs w:val="24"/>
        </w:rPr>
        <w:t>_(1</w:t>
      </w:r>
      <w:r>
        <w:rPr>
          <w:rFonts w:asciiTheme="majorHAnsi" w:eastAsia="仿宋_GB2312" w:hAnsiTheme="majorHAnsi" w:cs="宋体"/>
          <w:bCs/>
          <w:color w:val="000000" w:themeColor="text1"/>
          <w:kern w:val="2"/>
          <w:sz w:val="24"/>
          <w:szCs w:val="24"/>
        </w:rPr>
        <w:t>9</w:t>
      </w:r>
      <w:r w:rsidRPr="00AF28AD">
        <w:rPr>
          <w:rFonts w:asciiTheme="majorHAnsi" w:eastAsia="仿宋_GB2312" w:hAnsiTheme="majorHAnsi" w:cs="宋体"/>
          <w:bCs/>
          <w:color w:val="000000" w:themeColor="text1"/>
          <w:kern w:val="2"/>
          <w:sz w:val="24"/>
          <w:szCs w:val="24"/>
        </w:rPr>
        <w:t>).000</w:t>
      </w:r>
      <w:r>
        <w:rPr>
          <w:rFonts w:asciiTheme="majorHAnsi" w:eastAsia="仿宋_GB2312" w:hAnsiTheme="majorHAnsi" w:cs="宋体"/>
          <w:bCs/>
          <w:color w:val="000000" w:themeColor="text1"/>
          <w:kern w:val="2"/>
          <w:sz w:val="24"/>
          <w:szCs w:val="24"/>
        </w:rPr>
        <w:t>1</w:t>
      </w:r>
    </w:p>
    <w:p w14:paraId="7427F88A" w14:textId="3F8867D8" w:rsidR="00CA438E" w:rsidRPr="00900DFE" w:rsidRDefault="00CA438E" w:rsidP="00CA438E">
      <w:pPr>
        <w:spacing w:before="100" w:beforeAutospacing="1" w:after="100" w:afterAutospacing="1" w:line="360" w:lineRule="auto"/>
        <w:rPr>
          <w:rFonts w:asciiTheme="majorHAnsi" w:hAnsiTheme="majorHAnsi" w:cstheme="minorHAnsi"/>
          <w:color w:val="000000" w:themeColor="text1"/>
          <w:sz w:val="24"/>
          <w:szCs w:val="24"/>
          <w:lang w:eastAsia="zh-CN"/>
        </w:rPr>
      </w:pPr>
      <w:r>
        <w:rPr>
          <w:rFonts w:ascii="MingLiU_HKSCS" w:hAnsi="MingLiU_HKSCS" w:cs="等线"/>
          <w:b/>
          <w:bCs/>
          <w:noProof/>
          <w:color w:val="000000" w:themeColor="text1"/>
          <w:sz w:val="24"/>
          <w:szCs w:val="24"/>
          <w:lang w:eastAsia="zh-CN"/>
        </w:rPr>
        <mc:AlternateContent>
          <mc:Choice Requires="wps">
            <w:drawing>
              <wp:anchor distT="0" distB="0" distL="114300" distR="114300" simplePos="0" relativeHeight="251660288" behindDoc="0" locked="0" layoutInCell="1" allowOverlap="1" wp14:anchorId="39AEDB93" wp14:editId="7EC0A50A">
                <wp:simplePos x="0" y="0"/>
                <wp:positionH relativeFrom="margin">
                  <wp:posOffset>-12700</wp:posOffset>
                </wp:positionH>
                <wp:positionV relativeFrom="paragraph">
                  <wp:posOffset>37465</wp:posOffset>
                </wp:positionV>
                <wp:extent cx="5303520" cy="15240"/>
                <wp:effectExtent l="19050" t="38100" r="49530" b="41910"/>
                <wp:wrapNone/>
                <wp:docPr id="1776746197"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03520" cy="15240"/>
                        </a:xfrm>
                        <a:prstGeom prst="line">
                          <a:avLst/>
                        </a:prstGeom>
                        <a:ln w="7620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23391"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2.95pt" to="416.6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" strokecolor="black [3213]" strokeweight="6pt">
                <v:stroke linestyle="thinThick" joinstyle="miter"/>
                <o:lock v:ext="edit" shapetype="f"/>
                <w10:wrap anchorx="margin"/>
              </v:line>
            </w:pict>
          </mc:Fallback>
        </mc:AlternateContent>
      </w:r>
    </w:p>
    <w:p w14:paraId="3C76B673" w14:textId="77777777" w:rsidR="00CA438E" w:rsidRPr="004E3B3B" w:rsidRDefault="00CA438E" w:rsidP="00CA438E">
      <w:pPr>
        <w:spacing w:before="200" w:line="360" w:lineRule="auto"/>
        <w:jc w:val="center"/>
        <w:rPr>
          <w:rFonts w:ascii="等线" w:eastAsia="等线" w:hAnsi="等线"/>
          <w:b/>
          <w:bCs/>
          <w:sz w:val="24"/>
          <w:szCs w:val="24"/>
          <w:lang w:eastAsia="zh-CN"/>
        </w:rPr>
      </w:pPr>
      <w:r w:rsidRPr="004E3B3B">
        <w:rPr>
          <w:rFonts w:ascii="等线" w:eastAsia="等线" w:hAnsi="等线"/>
          <w:b/>
          <w:bCs/>
          <w:sz w:val="24"/>
          <w:szCs w:val="24"/>
          <w:lang w:eastAsia="zh-CN"/>
        </w:rPr>
        <w:t>一、《以斯帖记》最初的结尾</w:t>
      </w:r>
    </w:p>
    <w:p w14:paraId="31423E68"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sz w:val="24"/>
          <w:szCs w:val="24"/>
          <w:lang w:eastAsia="zh-CN"/>
        </w:rPr>
        <w:t>《希伯来圣经》</w:t>
      </w:r>
      <w:r w:rsidRPr="004E3B3B">
        <w:rPr>
          <w:rFonts w:ascii="等线" w:eastAsia="等线" w:hAnsi="等线" w:hint="eastAsia"/>
          <w:sz w:val="24"/>
          <w:szCs w:val="24"/>
          <w:lang w:eastAsia="zh-CN"/>
        </w:rPr>
        <w:t>所提及的各个</w:t>
      </w:r>
      <w:r w:rsidRPr="004E3B3B">
        <w:rPr>
          <w:rFonts w:ascii="等线" w:eastAsia="等线" w:hAnsi="等线"/>
          <w:sz w:val="24"/>
          <w:szCs w:val="24"/>
          <w:lang w:eastAsia="zh-CN"/>
        </w:rPr>
        <w:t>犹太节</w:t>
      </w:r>
      <w:r w:rsidRPr="004E3B3B">
        <w:rPr>
          <w:rFonts w:ascii="等线" w:eastAsia="等线" w:hAnsi="等线" w:hint="eastAsia"/>
          <w:sz w:val="24"/>
          <w:szCs w:val="24"/>
          <w:lang w:eastAsia="zh-CN"/>
        </w:rPr>
        <w:t>日之来历</w:t>
      </w:r>
      <w:r w:rsidRPr="004E3B3B">
        <w:rPr>
          <w:rFonts w:ascii="等线" w:eastAsia="等线" w:hAnsi="等线"/>
          <w:sz w:val="24"/>
          <w:szCs w:val="24"/>
          <w:lang w:eastAsia="zh-CN"/>
        </w:rPr>
        <w:t>均载于五经内，只有</w:t>
      </w:r>
      <w:proofErr w:type="gramStart"/>
      <w:r w:rsidRPr="004E3B3B">
        <w:rPr>
          <w:rFonts w:ascii="等线" w:eastAsia="等线" w:hAnsi="等线"/>
          <w:sz w:val="24"/>
          <w:szCs w:val="24"/>
          <w:lang w:eastAsia="zh-CN"/>
        </w:rPr>
        <w:t>一</w:t>
      </w:r>
      <w:proofErr w:type="gramEnd"/>
      <w:r w:rsidRPr="004E3B3B">
        <w:rPr>
          <w:rFonts w:ascii="等线" w:eastAsia="等线" w:hAnsi="等线"/>
          <w:sz w:val="24"/>
          <w:szCs w:val="24"/>
          <w:lang w:eastAsia="zh-CN"/>
        </w:rPr>
        <w:t>节日来</w:t>
      </w:r>
      <w:r w:rsidRPr="004E3B3B">
        <w:rPr>
          <w:rFonts w:ascii="等线" w:eastAsia="等线" w:hAnsi="等线"/>
          <w:sz w:val="24"/>
          <w:szCs w:val="24"/>
          <w:lang w:eastAsia="zh-CN"/>
        </w:rPr>
        <w:lastRenderedPageBreak/>
        <w:t>源</w:t>
      </w:r>
      <w:r w:rsidRPr="004E3B3B">
        <w:rPr>
          <w:rFonts w:ascii="等线" w:eastAsia="等线" w:hAnsi="等线" w:hint="eastAsia"/>
          <w:sz w:val="24"/>
          <w:szCs w:val="24"/>
          <w:lang w:eastAsia="zh-CN"/>
        </w:rPr>
        <w:t>出现于五经之外，</w:t>
      </w:r>
      <w:r w:rsidRPr="004E3B3B">
        <w:rPr>
          <w:rFonts w:ascii="等线" w:eastAsia="等线" w:hAnsi="等线"/>
          <w:sz w:val="24"/>
          <w:szCs w:val="24"/>
          <w:lang w:eastAsia="zh-CN"/>
        </w:rPr>
        <w:t>被记录在五小卷部分</w:t>
      </w:r>
      <w:r w:rsidRPr="004E3B3B">
        <w:rPr>
          <w:rFonts w:ascii="等线" w:eastAsia="等线" w:hAnsi="等线" w:hint="eastAsia"/>
          <w:sz w:val="24"/>
          <w:szCs w:val="24"/>
          <w:lang w:eastAsia="zh-CN"/>
        </w:rPr>
        <w:t>的《以斯帖记》</w:t>
      </w:r>
      <w:r w:rsidRPr="004E3B3B">
        <w:rPr>
          <w:rFonts w:ascii="等线" w:eastAsia="等线" w:hAnsi="等线"/>
          <w:sz w:val="24"/>
          <w:szCs w:val="24"/>
          <w:lang w:eastAsia="zh-CN"/>
        </w:rPr>
        <w:t>，</w:t>
      </w:r>
      <w:r w:rsidRPr="004E3B3B">
        <w:rPr>
          <w:rStyle w:val="a6"/>
          <w:rFonts w:ascii="等线" w:eastAsia="等线" w:hAnsi="等线"/>
          <w:sz w:val="24"/>
          <w:szCs w:val="24"/>
        </w:rPr>
        <w:footnoteReference w:id="2"/>
      </w:r>
      <w:r w:rsidRPr="004E3B3B">
        <w:rPr>
          <w:rFonts w:ascii="等线" w:eastAsia="等线" w:hAnsi="等线"/>
          <w:sz w:val="24"/>
          <w:szCs w:val="24"/>
          <w:lang w:eastAsia="zh-CN"/>
        </w:rPr>
        <w:t xml:space="preserve"> 此节日便是普林节。《以斯帖记》希伯来</w:t>
      </w:r>
      <w:r w:rsidRPr="004E3B3B">
        <w:rPr>
          <w:rFonts w:ascii="等线" w:eastAsia="等线" w:hAnsi="等线" w:hint="eastAsia"/>
          <w:sz w:val="24"/>
          <w:szCs w:val="24"/>
          <w:lang w:eastAsia="zh-CN"/>
        </w:rPr>
        <w:t>文</w:t>
      </w:r>
      <w:r w:rsidRPr="004E3B3B">
        <w:rPr>
          <w:rFonts w:ascii="等线" w:eastAsia="等线" w:hAnsi="等线"/>
          <w:sz w:val="24"/>
          <w:szCs w:val="24"/>
          <w:lang w:eastAsia="zh-CN"/>
        </w:rPr>
        <w:t>M文本9:20–</w:t>
      </w:r>
      <w:r w:rsidRPr="004E3B3B">
        <w:rPr>
          <w:rFonts w:ascii="等线" w:eastAsia="等线" w:hAnsi="等线"/>
          <w:sz w:val="24"/>
          <w:szCs w:val="24"/>
          <w:lang w:eastAsia="zh-CN"/>
        </w:rPr>
        <w:softHyphen/>
        <w:t>32载：</w:t>
      </w:r>
      <w:r w:rsidRPr="004E3B3B">
        <w:rPr>
          <w:rStyle w:val="a6"/>
          <w:rFonts w:ascii="等线" w:eastAsia="等线" w:hAnsi="等线"/>
          <w:sz w:val="24"/>
          <w:szCs w:val="24"/>
        </w:rPr>
        <w:footnoteReference w:id="3"/>
      </w:r>
    </w:p>
    <w:p w14:paraId="5560F372" w14:textId="77777777" w:rsidR="00CA438E" w:rsidRPr="004E3B3B" w:rsidRDefault="00CA438E" w:rsidP="00CA438E">
      <w:pPr>
        <w:spacing w:before="200" w:line="360" w:lineRule="auto"/>
        <w:ind w:leftChars="193" w:left="425" w:rightChars="25" w:right="55" w:firstLine="480"/>
        <w:rPr>
          <w:rFonts w:ascii="仿宋" w:eastAsia="仿宋" w:hAnsi="仿宋"/>
          <w:sz w:val="24"/>
          <w:szCs w:val="24"/>
          <w:lang w:eastAsia="zh-CN"/>
        </w:rPr>
      </w:pPr>
      <w:r w:rsidRPr="004E3B3B">
        <w:rPr>
          <w:rFonts w:ascii="仿宋" w:eastAsia="仿宋" w:hAnsi="仿宋"/>
          <w:sz w:val="24"/>
          <w:szCs w:val="24"/>
          <w:lang w:eastAsia="zh-CN"/>
        </w:rPr>
        <w:t>20 末底</w:t>
      </w:r>
      <w:proofErr w:type="gramStart"/>
      <w:r w:rsidRPr="004E3B3B">
        <w:rPr>
          <w:rFonts w:ascii="仿宋" w:eastAsia="仿宋" w:hAnsi="仿宋"/>
          <w:sz w:val="24"/>
          <w:szCs w:val="24"/>
          <w:lang w:eastAsia="zh-CN"/>
        </w:rPr>
        <w:t>改记录</w:t>
      </w:r>
      <w:proofErr w:type="gramEnd"/>
      <w:r w:rsidRPr="004E3B3B">
        <w:rPr>
          <w:rFonts w:ascii="仿宋" w:eastAsia="仿宋" w:hAnsi="仿宋"/>
          <w:sz w:val="24"/>
          <w:szCs w:val="24"/>
          <w:lang w:eastAsia="zh-CN"/>
        </w:rPr>
        <w:t>这些事，写信与亚</w:t>
      </w:r>
      <w:proofErr w:type="gramStart"/>
      <w:r w:rsidRPr="004E3B3B">
        <w:rPr>
          <w:rFonts w:ascii="仿宋" w:eastAsia="仿宋" w:hAnsi="仿宋"/>
          <w:sz w:val="24"/>
          <w:szCs w:val="24"/>
          <w:lang w:eastAsia="zh-CN"/>
        </w:rPr>
        <w:t>哈随鲁</w:t>
      </w:r>
      <w:proofErr w:type="gramEnd"/>
      <w:r w:rsidRPr="004E3B3B">
        <w:rPr>
          <w:rFonts w:ascii="仿宋" w:eastAsia="仿宋" w:hAnsi="仿宋"/>
          <w:sz w:val="24"/>
          <w:szCs w:val="24"/>
          <w:lang w:eastAsia="zh-CN"/>
        </w:rPr>
        <w:t>王各省远近所有的犹太人， 21 嘱咐他们</w:t>
      </w:r>
      <w:proofErr w:type="gramStart"/>
      <w:r w:rsidRPr="004E3B3B">
        <w:rPr>
          <w:rFonts w:ascii="仿宋" w:eastAsia="仿宋" w:hAnsi="仿宋"/>
          <w:sz w:val="24"/>
          <w:szCs w:val="24"/>
          <w:lang w:eastAsia="zh-CN"/>
        </w:rPr>
        <w:t>每年守亚达</w:t>
      </w:r>
      <w:proofErr w:type="gramEnd"/>
      <w:r w:rsidRPr="004E3B3B">
        <w:rPr>
          <w:rFonts w:ascii="仿宋" w:eastAsia="仿宋" w:hAnsi="仿宋"/>
          <w:sz w:val="24"/>
          <w:szCs w:val="24"/>
          <w:lang w:eastAsia="zh-CN"/>
        </w:rPr>
        <w:t>月十四、十五日， 22 以这月的两日为犹太人脱离仇敌得安息、转忧为喜、</w:t>
      </w:r>
      <w:proofErr w:type="gramStart"/>
      <w:r w:rsidRPr="004E3B3B">
        <w:rPr>
          <w:rFonts w:ascii="仿宋" w:eastAsia="仿宋" w:hAnsi="仿宋"/>
          <w:sz w:val="24"/>
          <w:szCs w:val="24"/>
          <w:lang w:eastAsia="zh-CN"/>
        </w:rPr>
        <w:t>转悲为乐</w:t>
      </w:r>
      <w:proofErr w:type="gramEnd"/>
      <w:r w:rsidRPr="004E3B3B">
        <w:rPr>
          <w:rFonts w:ascii="仿宋" w:eastAsia="仿宋" w:hAnsi="仿宋"/>
          <w:sz w:val="24"/>
          <w:szCs w:val="24"/>
          <w:lang w:eastAsia="zh-CN"/>
        </w:rPr>
        <w:t>的吉日。在这两日设</w:t>
      </w:r>
      <w:proofErr w:type="gramStart"/>
      <w:r w:rsidRPr="004E3B3B">
        <w:rPr>
          <w:rFonts w:ascii="仿宋" w:eastAsia="仿宋" w:hAnsi="仿宋"/>
          <w:sz w:val="24"/>
          <w:szCs w:val="24"/>
          <w:lang w:eastAsia="zh-CN"/>
        </w:rPr>
        <w:t>筵</w:t>
      </w:r>
      <w:proofErr w:type="gramEnd"/>
      <w:r w:rsidRPr="004E3B3B">
        <w:rPr>
          <w:rFonts w:ascii="仿宋" w:eastAsia="仿宋" w:hAnsi="仿宋"/>
          <w:sz w:val="24"/>
          <w:szCs w:val="24"/>
          <w:lang w:eastAsia="zh-CN"/>
        </w:rPr>
        <w:t>欢乐，彼此馈送礼物，周济穷人。 23 于是，犹太人按着末底改所写与他们的信，应承照初次所做的守为例；24 是因全犹太人的仇敌亚甲族哈米大他的儿子哈曼设谋杀害犹太人，</w:t>
      </w:r>
      <w:proofErr w:type="gramStart"/>
      <w:r w:rsidRPr="004E3B3B">
        <w:rPr>
          <w:rFonts w:ascii="仿宋" w:eastAsia="仿宋" w:hAnsi="仿宋"/>
          <w:sz w:val="24"/>
          <w:szCs w:val="24"/>
          <w:u w:val="single"/>
          <w:lang w:eastAsia="zh-CN"/>
        </w:rPr>
        <w:t>掣</w:t>
      </w:r>
      <w:proofErr w:type="gramEnd"/>
      <w:r w:rsidRPr="004E3B3B">
        <w:rPr>
          <w:rFonts w:ascii="仿宋" w:eastAsia="仿宋" w:hAnsi="仿宋"/>
          <w:sz w:val="24"/>
          <w:szCs w:val="24"/>
          <w:u w:val="single"/>
          <w:lang w:eastAsia="zh-CN"/>
        </w:rPr>
        <w:t>普</w:t>
      </w:r>
      <w:proofErr w:type="gramStart"/>
      <w:r w:rsidRPr="004E3B3B">
        <w:rPr>
          <w:rFonts w:ascii="仿宋" w:eastAsia="仿宋" w:hAnsi="仿宋"/>
          <w:sz w:val="24"/>
          <w:szCs w:val="24"/>
          <w:u w:val="single"/>
          <w:lang w:eastAsia="zh-CN"/>
        </w:rPr>
        <w:t>珥</w:t>
      </w:r>
      <w:proofErr w:type="gramEnd"/>
      <w:r w:rsidRPr="004E3B3B">
        <w:rPr>
          <w:rFonts w:ascii="仿宋" w:eastAsia="仿宋" w:hAnsi="仿宋"/>
          <w:sz w:val="24"/>
          <w:szCs w:val="24"/>
          <w:lang w:eastAsia="zh-CN"/>
        </w:rPr>
        <w:t>，即签，为要杀尽灭绝他们；25 这事报告于王，</w:t>
      </w:r>
      <w:r w:rsidRPr="004E3B3B">
        <w:rPr>
          <w:rStyle w:val="a6"/>
          <w:rFonts w:ascii="仿宋" w:eastAsia="仿宋" w:hAnsi="仿宋"/>
          <w:sz w:val="24"/>
          <w:szCs w:val="24"/>
        </w:rPr>
        <w:footnoteReference w:id="4"/>
      </w:r>
      <w:r w:rsidRPr="004E3B3B">
        <w:rPr>
          <w:rFonts w:ascii="仿宋" w:eastAsia="仿宋" w:hAnsi="仿宋"/>
          <w:sz w:val="24"/>
          <w:szCs w:val="24"/>
          <w:lang w:eastAsia="zh-CN"/>
        </w:rPr>
        <w:t xml:space="preserve"> 王便以书面形式降旨使他（哈曼）谋害犹太人的恶事归到他自己的头上，并吩咐把他和他</w:t>
      </w:r>
      <w:proofErr w:type="gramStart"/>
      <w:r w:rsidRPr="004E3B3B">
        <w:rPr>
          <w:rFonts w:ascii="仿宋" w:eastAsia="仿宋" w:hAnsi="仿宋"/>
          <w:sz w:val="24"/>
          <w:szCs w:val="24"/>
          <w:lang w:eastAsia="zh-CN"/>
        </w:rPr>
        <w:t>的众子都</w:t>
      </w:r>
      <w:proofErr w:type="gramEnd"/>
      <w:r w:rsidRPr="004E3B3B">
        <w:rPr>
          <w:rFonts w:ascii="仿宋" w:eastAsia="仿宋" w:hAnsi="仿宋"/>
          <w:sz w:val="24"/>
          <w:szCs w:val="24"/>
          <w:lang w:eastAsia="zh-CN"/>
        </w:rPr>
        <w:t>挂在木架上。26 照着</w:t>
      </w:r>
      <w:r w:rsidRPr="004E3B3B">
        <w:rPr>
          <w:rFonts w:ascii="仿宋" w:eastAsia="仿宋" w:hAnsi="仿宋"/>
          <w:sz w:val="24"/>
          <w:szCs w:val="24"/>
          <w:u w:val="single"/>
          <w:lang w:eastAsia="zh-CN"/>
        </w:rPr>
        <w:t>普</w:t>
      </w:r>
      <w:proofErr w:type="gramStart"/>
      <w:r w:rsidRPr="004E3B3B">
        <w:rPr>
          <w:rFonts w:ascii="仿宋" w:eastAsia="仿宋" w:hAnsi="仿宋"/>
          <w:sz w:val="24"/>
          <w:szCs w:val="24"/>
          <w:u w:val="single"/>
          <w:lang w:eastAsia="zh-CN"/>
        </w:rPr>
        <w:t>珥</w:t>
      </w:r>
      <w:proofErr w:type="gramEnd"/>
      <w:r w:rsidRPr="004E3B3B">
        <w:rPr>
          <w:rFonts w:ascii="仿宋" w:eastAsia="仿宋" w:hAnsi="仿宋"/>
          <w:sz w:val="24"/>
          <w:szCs w:val="24"/>
          <w:lang w:eastAsia="zh-CN"/>
        </w:rPr>
        <w:t>的名字，犹太人就称这些日为</w:t>
      </w:r>
      <w:r w:rsidRPr="004E3B3B">
        <w:rPr>
          <w:rFonts w:ascii="仿宋" w:eastAsia="仿宋" w:hAnsi="仿宋"/>
          <w:sz w:val="24"/>
          <w:szCs w:val="24"/>
          <w:u w:val="single"/>
          <w:lang w:eastAsia="zh-CN"/>
        </w:rPr>
        <w:t>「普林日」</w:t>
      </w:r>
      <w:r w:rsidRPr="004E3B3B">
        <w:rPr>
          <w:rFonts w:ascii="仿宋" w:eastAsia="仿宋" w:hAnsi="仿宋"/>
          <w:sz w:val="24"/>
          <w:szCs w:val="24"/>
          <w:lang w:eastAsia="zh-CN"/>
        </w:rPr>
        <w:t>。</w:t>
      </w:r>
      <w:r w:rsidRPr="004E3B3B">
        <w:rPr>
          <w:rStyle w:val="a6"/>
          <w:rFonts w:ascii="仿宋" w:eastAsia="仿宋" w:hAnsi="仿宋"/>
          <w:sz w:val="24"/>
          <w:szCs w:val="24"/>
        </w:rPr>
        <w:footnoteReference w:id="5"/>
      </w:r>
      <w:r w:rsidRPr="004E3B3B">
        <w:rPr>
          <w:rFonts w:ascii="仿宋" w:eastAsia="仿宋" w:hAnsi="仿宋"/>
          <w:sz w:val="24"/>
          <w:szCs w:val="24"/>
          <w:lang w:eastAsia="zh-CN"/>
        </w:rPr>
        <w:t xml:space="preserve"> 他们因这信上的话，又因所看见及临到他们的事，27 就应承自己与后裔，并归附他们的人，每年按时必守这两日，永远不废。 28 各省各城、家家户户、世世代代纪念遵守这些日，使这</w:t>
      </w:r>
      <w:r w:rsidRPr="004E3B3B">
        <w:rPr>
          <w:rFonts w:ascii="仿宋" w:eastAsia="仿宋" w:hAnsi="仿宋"/>
          <w:sz w:val="24"/>
          <w:szCs w:val="24"/>
          <w:u w:val="single"/>
          <w:lang w:eastAsia="zh-CN"/>
        </w:rPr>
        <w:t>「普林日」</w:t>
      </w:r>
      <w:r w:rsidRPr="004E3B3B">
        <w:rPr>
          <w:rFonts w:ascii="仿宋" w:eastAsia="仿宋" w:hAnsi="仿宋"/>
          <w:sz w:val="24"/>
          <w:szCs w:val="24"/>
          <w:lang w:eastAsia="zh-CN"/>
        </w:rPr>
        <w:t xml:space="preserve">在犹太人中不可废掉，在他们后裔中也不可忘记。29 </w:t>
      </w:r>
      <w:proofErr w:type="gramStart"/>
      <w:r w:rsidRPr="004E3B3B">
        <w:rPr>
          <w:rFonts w:ascii="仿宋" w:eastAsia="仿宋" w:hAnsi="仿宋"/>
          <w:sz w:val="24"/>
          <w:szCs w:val="24"/>
          <w:lang w:eastAsia="zh-CN"/>
        </w:rPr>
        <w:t>亚比孩的</w:t>
      </w:r>
      <w:proofErr w:type="gramEnd"/>
      <w:r w:rsidRPr="004E3B3B">
        <w:rPr>
          <w:rFonts w:ascii="仿宋" w:eastAsia="仿宋" w:hAnsi="仿宋"/>
          <w:sz w:val="24"/>
          <w:szCs w:val="24"/>
          <w:lang w:eastAsia="zh-CN"/>
        </w:rPr>
        <w:t>女儿―王后以斯帖和犹太人末底改以全权写第二封信，</w:t>
      </w:r>
      <w:proofErr w:type="gramStart"/>
      <w:r w:rsidRPr="004E3B3B">
        <w:rPr>
          <w:rFonts w:ascii="仿宋" w:eastAsia="仿宋" w:hAnsi="仿宋"/>
          <w:sz w:val="24"/>
          <w:szCs w:val="24"/>
          <w:lang w:eastAsia="zh-CN"/>
        </w:rPr>
        <w:t>坚嘱</w:t>
      </w:r>
      <w:proofErr w:type="gramEnd"/>
      <w:r w:rsidRPr="004E3B3B">
        <w:rPr>
          <w:rFonts w:ascii="仿宋" w:eastAsia="仿宋" w:hAnsi="仿宋"/>
          <w:sz w:val="24"/>
          <w:szCs w:val="24"/>
          <w:lang w:eastAsia="zh-CN"/>
        </w:rPr>
        <w:t>犹太人守这</w:t>
      </w:r>
      <w:r w:rsidRPr="004E3B3B">
        <w:rPr>
          <w:rFonts w:ascii="仿宋" w:eastAsia="仿宋" w:hAnsi="仿宋"/>
          <w:sz w:val="24"/>
          <w:szCs w:val="24"/>
          <w:u w:val="single"/>
          <w:lang w:eastAsia="zh-CN"/>
        </w:rPr>
        <w:t>「普林日」</w:t>
      </w:r>
      <w:r w:rsidRPr="004E3B3B">
        <w:rPr>
          <w:rFonts w:ascii="仿宋" w:eastAsia="仿宋" w:hAnsi="仿宋"/>
          <w:sz w:val="24"/>
          <w:szCs w:val="24"/>
          <w:lang w:eastAsia="zh-CN"/>
        </w:rPr>
        <w:t>， 30 用和平诚实话写信给</w:t>
      </w:r>
      <w:r w:rsidRPr="004E3B3B">
        <w:rPr>
          <w:rFonts w:ascii="仿宋" w:eastAsia="仿宋" w:hAnsi="仿宋"/>
          <w:sz w:val="24"/>
          <w:szCs w:val="24"/>
          <w:lang w:eastAsia="zh-CN"/>
        </w:rPr>
        <w:lastRenderedPageBreak/>
        <w:t>亚</w:t>
      </w:r>
      <w:proofErr w:type="gramStart"/>
      <w:r w:rsidRPr="004E3B3B">
        <w:rPr>
          <w:rFonts w:ascii="仿宋" w:eastAsia="仿宋" w:hAnsi="仿宋"/>
          <w:sz w:val="24"/>
          <w:szCs w:val="24"/>
          <w:lang w:eastAsia="zh-CN"/>
        </w:rPr>
        <w:t>哈随鲁</w:t>
      </w:r>
      <w:proofErr w:type="gramEnd"/>
      <w:r w:rsidRPr="004E3B3B">
        <w:rPr>
          <w:rFonts w:ascii="仿宋" w:eastAsia="仿宋" w:hAnsi="仿宋"/>
          <w:sz w:val="24"/>
          <w:szCs w:val="24"/>
          <w:lang w:eastAsia="zh-CN"/>
        </w:rPr>
        <w:t>王国中一百二十七省所有的犹太人， 31 劝他们按时守这</w:t>
      </w:r>
      <w:r w:rsidRPr="004E3B3B">
        <w:rPr>
          <w:rFonts w:ascii="仿宋" w:eastAsia="仿宋" w:hAnsi="仿宋"/>
          <w:sz w:val="24"/>
          <w:szCs w:val="24"/>
          <w:u w:val="single"/>
          <w:lang w:eastAsia="zh-CN"/>
        </w:rPr>
        <w:t>「普林日」</w:t>
      </w:r>
      <w:r w:rsidRPr="004E3B3B">
        <w:rPr>
          <w:rFonts w:ascii="仿宋" w:eastAsia="仿宋" w:hAnsi="仿宋"/>
          <w:sz w:val="24"/>
          <w:szCs w:val="24"/>
          <w:lang w:eastAsia="zh-CN"/>
        </w:rPr>
        <w:t>，禁食呼求，是照犹太人末底改和王后以</w:t>
      </w:r>
      <w:proofErr w:type="gramStart"/>
      <w:r w:rsidRPr="004E3B3B">
        <w:rPr>
          <w:rFonts w:ascii="仿宋" w:eastAsia="仿宋" w:hAnsi="仿宋"/>
          <w:sz w:val="24"/>
          <w:szCs w:val="24"/>
          <w:lang w:eastAsia="zh-CN"/>
        </w:rPr>
        <w:t>斯帖所嘱咐</w:t>
      </w:r>
      <w:proofErr w:type="gramEnd"/>
      <w:r w:rsidRPr="004E3B3B">
        <w:rPr>
          <w:rFonts w:ascii="仿宋" w:eastAsia="仿宋" w:hAnsi="仿宋"/>
          <w:sz w:val="24"/>
          <w:szCs w:val="24"/>
          <w:lang w:eastAsia="zh-CN"/>
        </w:rPr>
        <w:t>的，也照犹太人为自己与后裔所应承的。 32 以斯帖命定守</w:t>
      </w:r>
      <w:r w:rsidRPr="004E3B3B">
        <w:rPr>
          <w:rFonts w:ascii="仿宋" w:eastAsia="仿宋" w:hAnsi="仿宋"/>
          <w:sz w:val="24"/>
          <w:szCs w:val="24"/>
          <w:u w:val="single"/>
          <w:lang w:eastAsia="zh-CN"/>
        </w:rPr>
        <w:t>「普林日」</w:t>
      </w:r>
      <w:r w:rsidRPr="004E3B3B">
        <w:rPr>
          <w:rFonts w:ascii="仿宋" w:eastAsia="仿宋" w:hAnsi="仿宋"/>
          <w:sz w:val="24"/>
          <w:szCs w:val="24"/>
          <w:lang w:eastAsia="zh-CN"/>
        </w:rPr>
        <w:t>，这事也记录在书上。</w:t>
      </w:r>
    </w:p>
    <w:p w14:paraId="03684A30" w14:textId="77777777" w:rsidR="00CA438E" w:rsidRPr="004E3B3B" w:rsidRDefault="00CA438E" w:rsidP="00CA438E">
      <w:pPr>
        <w:spacing w:line="360" w:lineRule="auto"/>
        <w:rPr>
          <w:rFonts w:ascii="等线" w:eastAsia="等线" w:hAnsi="等线"/>
          <w:sz w:val="24"/>
          <w:szCs w:val="24"/>
          <w:lang w:eastAsia="zh-CN"/>
        </w:rPr>
      </w:pPr>
      <w:r w:rsidRPr="004E3B3B">
        <w:rPr>
          <w:rFonts w:ascii="等线" w:eastAsia="等线" w:hAnsi="等线" w:hint="eastAsia"/>
          <w:sz w:val="24"/>
          <w:szCs w:val="24"/>
          <w:lang w:eastAsia="zh-CN"/>
        </w:rPr>
        <w:t>由上可见</w:t>
      </w:r>
      <w:r w:rsidRPr="004E3B3B">
        <w:rPr>
          <w:rFonts w:ascii="等线" w:eastAsia="等线" w:hAnsi="等线"/>
          <w:sz w:val="24"/>
          <w:szCs w:val="24"/>
          <w:lang w:eastAsia="zh-CN"/>
        </w:rPr>
        <w:t>，普林节置于亚达月</w:t>
      </w:r>
      <w:r w:rsidRPr="004E3B3B">
        <w:rPr>
          <w:rFonts w:ascii="等线" w:eastAsia="等线" w:hAnsi="等线" w:hint="eastAsia"/>
          <w:sz w:val="24"/>
          <w:szCs w:val="24"/>
          <w:lang w:eastAsia="zh-CN"/>
        </w:rPr>
        <w:t>第</w:t>
      </w:r>
      <w:r w:rsidRPr="004E3B3B">
        <w:rPr>
          <w:rFonts w:ascii="等线" w:eastAsia="等线" w:hAnsi="等线"/>
          <w:sz w:val="24"/>
          <w:szCs w:val="24"/>
          <w:lang w:eastAsia="zh-CN"/>
        </w:rPr>
        <w:t>14、15日。根据流散的犹太人所借鉴的巴比伦日历，该月乃为一年中的第12月（阿卡德文</w:t>
      </w:r>
      <w:proofErr w:type="spellStart"/>
      <w:r w:rsidRPr="004E3B3B">
        <w:rPr>
          <w:rFonts w:ascii="等线" w:eastAsia="等线" w:hAnsi="等线"/>
          <w:sz w:val="24"/>
          <w:szCs w:val="24"/>
          <w:lang w:eastAsia="zh-CN"/>
        </w:rPr>
        <w:t>Addâru</w:t>
      </w:r>
      <w:proofErr w:type="spellEnd"/>
      <w:r w:rsidRPr="004E3B3B">
        <w:rPr>
          <w:rFonts w:ascii="等线" w:eastAsia="等线" w:hAnsi="等线"/>
          <w:sz w:val="24"/>
          <w:szCs w:val="24"/>
          <w:lang w:eastAsia="zh-CN"/>
        </w:rPr>
        <w:t>），今对应阳历3月左右。</w:t>
      </w:r>
      <w:r w:rsidRPr="004E3B3B">
        <w:rPr>
          <w:rStyle w:val="a6"/>
          <w:rFonts w:ascii="等线" w:eastAsia="等线" w:hAnsi="等线"/>
          <w:sz w:val="24"/>
          <w:szCs w:val="24"/>
        </w:rPr>
        <w:footnoteReference w:id="6"/>
      </w:r>
      <w:r w:rsidRPr="004E3B3B">
        <w:rPr>
          <w:rFonts w:ascii="等线" w:eastAsia="等线" w:hAnsi="等线"/>
          <w:sz w:val="24"/>
          <w:szCs w:val="24"/>
          <w:lang w:eastAsia="zh-CN"/>
        </w:rPr>
        <w:t xml:space="preserve"> 上文第24节称此节日为“普珥”与《以斯帖记》第3章的故事情节勾连起来，波斯帝国的宰相哈曼</w:t>
      </w:r>
      <w:proofErr w:type="gramStart"/>
      <w:r w:rsidRPr="004E3B3B">
        <w:rPr>
          <w:rFonts w:ascii="等线" w:eastAsia="等线" w:hAnsi="等线"/>
          <w:sz w:val="24"/>
          <w:szCs w:val="24"/>
          <w:lang w:eastAsia="zh-CN"/>
        </w:rPr>
        <w:t>掣</w:t>
      </w:r>
      <w:proofErr w:type="gramEnd"/>
      <w:r w:rsidRPr="004E3B3B">
        <w:rPr>
          <w:rFonts w:ascii="等线" w:eastAsia="等线" w:hAnsi="等线"/>
          <w:sz w:val="24"/>
          <w:szCs w:val="24"/>
          <w:lang w:eastAsia="zh-CN"/>
        </w:rPr>
        <w:t>“普珥”，即签，为要</w:t>
      </w:r>
      <w:proofErr w:type="gramStart"/>
      <w:r w:rsidRPr="004E3B3B">
        <w:rPr>
          <w:rFonts w:ascii="等线" w:eastAsia="等线" w:hAnsi="等线"/>
          <w:sz w:val="24"/>
          <w:szCs w:val="24"/>
          <w:lang w:eastAsia="zh-CN"/>
        </w:rPr>
        <w:t>拟定灭犹的</w:t>
      </w:r>
      <w:proofErr w:type="gramEnd"/>
      <w:r w:rsidRPr="004E3B3B">
        <w:rPr>
          <w:rFonts w:ascii="等线" w:eastAsia="等线" w:hAnsi="等线"/>
          <w:sz w:val="24"/>
          <w:szCs w:val="24"/>
          <w:lang w:eastAsia="zh-CN"/>
        </w:rPr>
        <w:t>时机。意想不到的是，该日反倒成了帝国境内犹太人反杀仇敌的胜利之日。犹太人便按照波斯帝国之犹</w:t>
      </w:r>
      <w:r w:rsidRPr="004E3B3B">
        <w:rPr>
          <w:rFonts w:ascii="等线" w:eastAsia="等线" w:hAnsi="等线" w:hint="eastAsia"/>
          <w:sz w:val="24"/>
          <w:szCs w:val="24"/>
          <w:lang w:eastAsia="zh-CN"/>
        </w:rPr>
        <w:t>太</w:t>
      </w:r>
      <w:r w:rsidRPr="004E3B3B">
        <w:rPr>
          <w:rFonts w:ascii="等线" w:eastAsia="等线" w:hAnsi="等线"/>
          <w:sz w:val="24"/>
          <w:szCs w:val="24"/>
          <w:lang w:eastAsia="zh-CN"/>
        </w:rPr>
        <w:t>领袖末底改与以斯帖的吩咐，世世代代守此节日，庆祝自己的民族脱离仇敌、得享安息。若再细读上文，却可观察到此段记叙和《以斯帖记》余文有众多出入。</w:t>
      </w:r>
    </w:p>
    <w:p w14:paraId="52F2CAE2"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sz w:val="24"/>
          <w:szCs w:val="24"/>
          <w:lang w:eastAsia="zh-CN"/>
        </w:rPr>
        <w:t>首先，按《以斯帖记》希伯来文M文本9:17–19所言：</w:t>
      </w:r>
      <w:r w:rsidRPr="004E3B3B">
        <w:rPr>
          <w:rStyle w:val="a6"/>
          <w:rFonts w:ascii="等线" w:eastAsia="等线" w:hAnsi="等线"/>
          <w:sz w:val="24"/>
          <w:szCs w:val="24"/>
        </w:rPr>
        <w:footnoteReference w:id="7"/>
      </w:r>
    </w:p>
    <w:p w14:paraId="475E29D3" w14:textId="77777777" w:rsidR="00CA438E" w:rsidRPr="004E3B3B" w:rsidRDefault="00CA438E" w:rsidP="00CA438E">
      <w:pPr>
        <w:spacing w:before="200" w:line="360" w:lineRule="auto"/>
        <w:ind w:leftChars="257" w:left="565" w:rightChars="25" w:right="55" w:firstLine="480"/>
        <w:rPr>
          <w:rFonts w:ascii="仿宋" w:eastAsia="仿宋" w:hAnsi="仿宋"/>
          <w:sz w:val="24"/>
          <w:szCs w:val="24"/>
          <w:lang w:eastAsia="zh-CN"/>
        </w:rPr>
      </w:pPr>
      <w:r w:rsidRPr="004E3B3B">
        <w:rPr>
          <w:rFonts w:ascii="仿宋" w:eastAsia="仿宋" w:hAnsi="仿宋"/>
          <w:sz w:val="24"/>
          <w:szCs w:val="24"/>
          <w:lang w:eastAsia="zh-CN"/>
        </w:rPr>
        <w:t>17 亚达月十三日，行了这事；十四日安息，以这日为设</w:t>
      </w:r>
      <w:proofErr w:type="gramStart"/>
      <w:r w:rsidRPr="004E3B3B">
        <w:rPr>
          <w:rFonts w:ascii="仿宋" w:eastAsia="仿宋" w:hAnsi="仿宋"/>
          <w:sz w:val="24"/>
          <w:szCs w:val="24"/>
          <w:lang w:eastAsia="zh-CN"/>
        </w:rPr>
        <w:t>筵</w:t>
      </w:r>
      <w:proofErr w:type="gramEnd"/>
      <w:r w:rsidRPr="004E3B3B">
        <w:rPr>
          <w:rFonts w:ascii="仿宋" w:eastAsia="仿宋" w:hAnsi="仿宋"/>
          <w:sz w:val="24"/>
          <w:szCs w:val="24"/>
          <w:lang w:eastAsia="zh-CN"/>
        </w:rPr>
        <w:t>欢乐的日子。 18 但书</w:t>
      </w:r>
      <w:proofErr w:type="gramStart"/>
      <w:r w:rsidRPr="004E3B3B">
        <w:rPr>
          <w:rFonts w:ascii="仿宋" w:eastAsia="仿宋" w:hAnsi="仿宋"/>
          <w:sz w:val="24"/>
          <w:szCs w:val="24"/>
          <w:lang w:eastAsia="zh-CN"/>
        </w:rPr>
        <w:t>珊</w:t>
      </w:r>
      <w:proofErr w:type="gramEnd"/>
      <w:r w:rsidRPr="004E3B3B">
        <w:rPr>
          <w:rFonts w:ascii="仿宋" w:eastAsia="仿宋" w:hAnsi="仿宋"/>
          <w:sz w:val="24"/>
          <w:szCs w:val="24"/>
          <w:lang w:eastAsia="zh-CN"/>
        </w:rPr>
        <w:t>的犹太人，这十三日、十四日聚集杀戮仇敌；十五日安息，以这日为设</w:t>
      </w:r>
      <w:proofErr w:type="gramStart"/>
      <w:r w:rsidRPr="004E3B3B">
        <w:rPr>
          <w:rFonts w:ascii="仿宋" w:eastAsia="仿宋" w:hAnsi="仿宋"/>
          <w:sz w:val="24"/>
          <w:szCs w:val="24"/>
          <w:lang w:eastAsia="zh-CN"/>
        </w:rPr>
        <w:t>筵</w:t>
      </w:r>
      <w:proofErr w:type="gramEnd"/>
      <w:r w:rsidRPr="004E3B3B">
        <w:rPr>
          <w:rFonts w:ascii="仿宋" w:eastAsia="仿宋" w:hAnsi="仿宋"/>
          <w:sz w:val="24"/>
          <w:szCs w:val="24"/>
          <w:lang w:eastAsia="zh-CN"/>
        </w:rPr>
        <w:t xml:space="preserve">欢乐的日子。 19 </w:t>
      </w:r>
      <w:proofErr w:type="gramStart"/>
      <w:r w:rsidRPr="004E3B3B">
        <w:rPr>
          <w:rFonts w:ascii="仿宋" w:eastAsia="仿宋" w:hAnsi="仿宋"/>
          <w:sz w:val="24"/>
          <w:szCs w:val="24"/>
          <w:lang w:eastAsia="zh-CN"/>
        </w:rPr>
        <w:t>所以住无城墙</w:t>
      </w:r>
      <w:proofErr w:type="gramEnd"/>
      <w:r w:rsidRPr="004E3B3B">
        <w:rPr>
          <w:rFonts w:ascii="仿宋" w:eastAsia="仿宋" w:hAnsi="仿宋"/>
          <w:sz w:val="24"/>
          <w:szCs w:val="24"/>
          <w:lang w:eastAsia="zh-CN"/>
        </w:rPr>
        <w:t>乡村的犹太人，如今都以亚达月十四日为设</w:t>
      </w:r>
      <w:proofErr w:type="gramStart"/>
      <w:r w:rsidRPr="004E3B3B">
        <w:rPr>
          <w:rFonts w:ascii="仿宋" w:eastAsia="仿宋" w:hAnsi="仿宋"/>
          <w:sz w:val="24"/>
          <w:szCs w:val="24"/>
          <w:lang w:eastAsia="zh-CN"/>
        </w:rPr>
        <w:t>筵</w:t>
      </w:r>
      <w:proofErr w:type="gramEnd"/>
      <w:r w:rsidRPr="004E3B3B">
        <w:rPr>
          <w:rFonts w:ascii="仿宋" w:eastAsia="仿宋" w:hAnsi="仿宋"/>
          <w:sz w:val="24"/>
          <w:szCs w:val="24"/>
          <w:lang w:eastAsia="zh-CN"/>
        </w:rPr>
        <w:t>欢乐的吉日，彼此馈送礼物。</w:t>
      </w:r>
    </w:p>
    <w:p w14:paraId="027768CF" w14:textId="77777777" w:rsidR="00CA438E" w:rsidRPr="004E3B3B" w:rsidRDefault="00CA438E" w:rsidP="00CA438E">
      <w:pPr>
        <w:spacing w:line="360" w:lineRule="auto"/>
        <w:rPr>
          <w:rFonts w:ascii="等线" w:eastAsia="等线" w:hAnsi="等线"/>
          <w:sz w:val="24"/>
          <w:szCs w:val="24"/>
          <w:lang w:eastAsia="zh-CN"/>
        </w:rPr>
      </w:pPr>
      <w:r w:rsidRPr="004E3B3B">
        <w:rPr>
          <w:rFonts w:ascii="等线" w:eastAsia="等线" w:hAnsi="等线"/>
          <w:sz w:val="24"/>
          <w:szCs w:val="24"/>
          <w:lang w:eastAsia="zh-CN"/>
        </w:rPr>
        <w:t>也就是说，对于犹太人而言，筵席欢乐的日子应仅有一日，且波斯帝都书</w:t>
      </w:r>
      <w:proofErr w:type="gramStart"/>
      <w:r w:rsidRPr="004E3B3B">
        <w:rPr>
          <w:rFonts w:ascii="等线" w:eastAsia="等线" w:hAnsi="等线"/>
          <w:sz w:val="24"/>
          <w:szCs w:val="24"/>
          <w:lang w:eastAsia="zh-CN"/>
        </w:rPr>
        <w:t>珊</w:t>
      </w:r>
      <w:proofErr w:type="gramEnd"/>
      <w:r w:rsidRPr="004E3B3B">
        <w:rPr>
          <w:rFonts w:ascii="等线" w:eastAsia="等线" w:hAnsi="等线"/>
          <w:sz w:val="24"/>
          <w:szCs w:val="24"/>
          <w:lang w:eastAsia="zh-CN"/>
        </w:rPr>
        <w:t>城的犹太人的节日落在第15日，而住在城墙外村庄内的犹太人的筵席却落于前一日，即第14日。在接下来的记叙中，末</w:t>
      </w:r>
      <w:proofErr w:type="gramStart"/>
      <w:r w:rsidRPr="004E3B3B">
        <w:rPr>
          <w:rFonts w:ascii="等线" w:eastAsia="等线" w:hAnsi="等线"/>
          <w:sz w:val="24"/>
          <w:szCs w:val="24"/>
          <w:lang w:eastAsia="zh-CN"/>
        </w:rPr>
        <w:t>底改却未对</w:t>
      </w:r>
      <w:proofErr w:type="gramEnd"/>
      <w:r w:rsidRPr="004E3B3B">
        <w:rPr>
          <w:rFonts w:ascii="等线" w:eastAsia="等线" w:hAnsi="等线"/>
          <w:sz w:val="24"/>
          <w:szCs w:val="24"/>
          <w:lang w:eastAsia="zh-CN"/>
        </w:rPr>
        <w:t>该节日进行更多的划分，而是嘱</w:t>
      </w:r>
      <w:r w:rsidRPr="004E3B3B">
        <w:rPr>
          <w:rFonts w:ascii="等线" w:eastAsia="等线" w:hAnsi="等线"/>
          <w:sz w:val="24"/>
          <w:szCs w:val="24"/>
          <w:lang w:eastAsia="zh-CN"/>
        </w:rPr>
        <w:lastRenderedPageBreak/>
        <w:t>咐波斯帝国境内“各省远近所有的犹太人”要同时设</w:t>
      </w:r>
      <w:proofErr w:type="gramStart"/>
      <w:r w:rsidRPr="004E3B3B">
        <w:rPr>
          <w:rFonts w:ascii="等线" w:eastAsia="等线" w:hAnsi="等线"/>
          <w:sz w:val="24"/>
          <w:szCs w:val="24"/>
          <w:lang w:eastAsia="zh-CN"/>
        </w:rPr>
        <w:t>筵</w:t>
      </w:r>
      <w:proofErr w:type="gramEnd"/>
      <w:r w:rsidRPr="004E3B3B">
        <w:rPr>
          <w:rFonts w:ascii="等线" w:eastAsia="等线" w:hAnsi="等线"/>
          <w:sz w:val="24"/>
          <w:szCs w:val="24"/>
          <w:lang w:eastAsia="zh-CN"/>
        </w:rPr>
        <w:t>欢庆这两日（9:20–22）。</w:t>
      </w:r>
      <w:r w:rsidRPr="004E3B3B">
        <w:rPr>
          <w:rStyle w:val="a6"/>
          <w:rFonts w:ascii="等线" w:eastAsia="等线" w:hAnsi="等线"/>
          <w:sz w:val="24"/>
          <w:szCs w:val="24"/>
        </w:rPr>
        <w:footnoteReference w:id="8"/>
      </w:r>
      <w:r w:rsidRPr="004E3B3B">
        <w:rPr>
          <w:rFonts w:ascii="等线" w:eastAsia="等线" w:hAnsi="等线"/>
          <w:sz w:val="24"/>
          <w:szCs w:val="24"/>
          <w:lang w:eastAsia="zh-CN"/>
        </w:rPr>
        <w:t xml:space="preserve"> 相似的矛盾亦现于源自希腊化时期（约公元前2世纪）的希腊文B译本第9章相应处，</w:t>
      </w:r>
      <w:r w:rsidRPr="004E3B3B">
        <w:rPr>
          <w:rStyle w:val="a6"/>
          <w:rFonts w:ascii="等线" w:eastAsia="等线" w:hAnsi="等线"/>
          <w:sz w:val="24"/>
          <w:szCs w:val="24"/>
        </w:rPr>
        <w:footnoteReference w:id="9"/>
      </w:r>
      <w:r w:rsidRPr="004E3B3B">
        <w:rPr>
          <w:rFonts w:ascii="等线" w:eastAsia="等线" w:hAnsi="等线"/>
          <w:sz w:val="24"/>
          <w:szCs w:val="24"/>
          <w:lang w:eastAsia="zh-CN"/>
        </w:rPr>
        <w:t xml:space="preserve"> 但B译本仍有一处与节日有关的叙述与M文本不尽相同，即B译本之译者在3:7将哈曼掣签的日子置于亚达月第14日，而不是M文本所述的第13日。另一部希腊文译本，即A译本，</w:t>
      </w:r>
      <w:r w:rsidRPr="004E3B3B">
        <w:rPr>
          <w:rStyle w:val="a6"/>
          <w:rFonts w:ascii="等线" w:eastAsia="等线" w:hAnsi="等线"/>
          <w:sz w:val="24"/>
          <w:szCs w:val="24"/>
          <w:lang w:val="en-AU"/>
        </w:rPr>
        <w:footnoteReference w:id="10"/>
      </w:r>
      <w:r w:rsidRPr="004E3B3B">
        <w:rPr>
          <w:rFonts w:ascii="等线" w:eastAsia="等线" w:hAnsi="等线" w:hint="eastAsia"/>
          <w:sz w:val="24"/>
          <w:szCs w:val="24"/>
          <w:lang w:eastAsia="zh-CN"/>
        </w:rPr>
        <w:t xml:space="preserve"> </w:t>
      </w:r>
      <w:r w:rsidRPr="004E3B3B">
        <w:rPr>
          <w:rFonts w:ascii="等线" w:eastAsia="等线" w:hAnsi="等线"/>
          <w:sz w:val="24"/>
          <w:szCs w:val="24"/>
          <w:lang w:eastAsia="zh-CN"/>
        </w:rPr>
        <w:t>对此的记叙就更少，仅将该节日置于亚达月第14、15这两日（A译本7:47；对应M文本与B译本9:21），并未如M文本、B译本9:17–18那般对这两日进行更多区分。</w:t>
      </w:r>
      <w:r w:rsidRPr="004E3B3B">
        <w:rPr>
          <w:rStyle w:val="a6"/>
          <w:rFonts w:ascii="等线" w:eastAsia="等线" w:hAnsi="等线"/>
          <w:sz w:val="24"/>
          <w:szCs w:val="24"/>
        </w:rPr>
        <w:footnoteReference w:id="11"/>
      </w:r>
      <w:r w:rsidRPr="004E3B3B">
        <w:rPr>
          <w:rFonts w:ascii="等线" w:eastAsia="等线" w:hAnsi="等线"/>
          <w:sz w:val="24"/>
          <w:szCs w:val="24"/>
          <w:lang w:eastAsia="zh-CN"/>
        </w:rPr>
        <w:t xml:space="preserve"> 纵观上述种种细微差别，部分犹太群体很可能最早于亚达月14日庆祝普林节，又有部分犹太群体于亚达月15日庆祝该节日，后人为了统一规范普林节的庆祝时期为两日，就此添加《以斯帖记》9:20–32。</w:t>
      </w:r>
      <w:r w:rsidRPr="004E3B3B">
        <w:rPr>
          <w:rStyle w:val="a6"/>
          <w:rFonts w:ascii="等线" w:eastAsia="等线" w:hAnsi="等线"/>
          <w:sz w:val="24"/>
          <w:szCs w:val="24"/>
        </w:rPr>
        <w:footnoteReference w:id="12"/>
      </w:r>
    </w:p>
    <w:p w14:paraId="39FC88EB"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sz w:val="24"/>
          <w:szCs w:val="24"/>
          <w:lang w:eastAsia="zh-CN"/>
        </w:rPr>
        <w:t>其次，</w:t>
      </w:r>
      <w:r w:rsidRPr="004E3B3B">
        <w:rPr>
          <w:rFonts w:ascii="等线" w:eastAsia="等线" w:hAnsi="等线" w:hint="eastAsia"/>
          <w:sz w:val="24"/>
          <w:szCs w:val="24"/>
          <w:lang w:eastAsia="zh-CN"/>
        </w:rPr>
        <w:t>M文本</w:t>
      </w:r>
      <w:r w:rsidRPr="004E3B3B">
        <w:rPr>
          <w:rFonts w:ascii="等线" w:eastAsia="等线" w:hAnsi="等线"/>
          <w:sz w:val="24"/>
          <w:szCs w:val="24"/>
          <w:lang w:eastAsia="zh-CN"/>
        </w:rPr>
        <w:t>第24–28节提到“普林节”名称的由来。根据哈曼谋害犹太人所</w:t>
      </w:r>
      <w:proofErr w:type="gramStart"/>
      <w:r w:rsidRPr="004E3B3B">
        <w:rPr>
          <w:rFonts w:ascii="等线" w:eastAsia="等线" w:hAnsi="等线"/>
          <w:sz w:val="24"/>
          <w:szCs w:val="24"/>
          <w:lang w:eastAsia="zh-CN"/>
        </w:rPr>
        <w:lastRenderedPageBreak/>
        <w:t>掣</w:t>
      </w:r>
      <w:proofErr w:type="gramEnd"/>
      <w:r w:rsidRPr="004E3B3B">
        <w:rPr>
          <w:rFonts w:ascii="等线" w:eastAsia="等线" w:hAnsi="等线"/>
          <w:sz w:val="24"/>
          <w:szCs w:val="24"/>
          <w:lang w:eastAsia="zh-CN"/>
        </w:rPr>
        <w:t>的签，该段落将该节日命名为“普林节”。“普林”（</w:t>
      </w:r>
      <w:r w:rsidRPr="004E3B3B">
        <w:rPr>
          <w:rFonts w:ascii="等线" w:eastAsia="等线" w:hAnsi="等线"/>
          <w:sz w:val="24"/>
          <w:szCs w:val="24"/>
          <w:rtl/>
        </w:rPr>
        <w:t>פורים</w:t>
      </w:r>
      <w:r w:rsidRPr="004E3B3B">
        <w:rPr>
          <w:rFonts w:ascii="等线" w:eastAsia="等线" w:hAnsi="等线"/>
          <w:sz w:val="24"/>
          <w:szCs w:val="24"/>
          <w:lang w:eastAsia="zh-CN"/>
        </w:rPr>
        <w:t>）为“普珥”（</w:t>
      </w:r>
      <w:r w:rsidRPr="004E3B3B">
        <w:rPr>
          <w:rFonts w:ascii="等线" w:eastAsia="等线" w:hAnsi="等线"/>
          <w:sz w:val="24"/>
          <w:szCs w:val="24"/>
          <w:rtl/>
        </w:rPr>
        <w:t>פור</w:t>
      </w:r>
      <w:r w:rsidRPr="004E3B3B">
        <w:rPr>
          <w:rFonts w:ascii="等线" w:eastAsia="等线" w:hAnsi="等线"/>
          <w:sz w:val="24"/>
          <w:szCs w:val="24"/>
          <w:lang w:eastAsia="zh-CN"/>
        </w:rPr>
        <w:t>）的复数形式，而后者又被解释为“签”，此希伯来语单数名词与其复数形式反复现于第9章（第24、26、28、31节）。除第9章，《希伯来圣经》全书仅有一处提及该单词，即在</w:t>
      </w:r>
      <w:r w:rsidRPr="004E3B3B">
        <w:rPr>
          <w:rFonts w:ascii="等线" w:eastAsia="等线" w:hAnsi="等线" w:hint="eastAsia"/>
          <w:sz w:val="24"/>
          <w:szCs w:val="24"/>
          <w:lang w:eastAsia="zh-CN"/>
        </w:rPr>
        <w:t>《以斯帖记》</w:t>
      </w:r>
      <w:r w:rsidRPr="004E3B3B">
        <w:rPr>
          <w:rFonts w:ascii="等线" w:eastAsia="等线" w:hAnsi="等线"/>
          <w:sz w:val="24"/>
          <w:szCs w:val="24"/>
          <w:lang w:eastAsia="zh-CN"/>
        </w:rPr>
        <w:t>3:7。此时，哈曼被犹太人末底改激怒，便掣签拟定日期，意图</w:t>
      </w:r>
      <w:proofErr w:type="gramStart"/>
      <w:r w:rsidRPr="004E3B3B">
        <w:rPr>
          <w:rFonts w:ascii="等线" w:eastAsia="等线" w:hAnsi="等线"/>
          <w:sz w:val="24"/>
          <w:szCs w:val="24"/>
          <w:lang w:eastAsia="zh-CN"/>
        </w:rPr>
        <w:t>屠杀全</w:t>
      </w:r>
      <w:proofErr w:type="gramEnd"/>
      <w:r w:rsidRPr="004E3B3B">
        <w:rPr>
          <w:rFonts w:ascii="等线" w:eastAsia="等线" w:hAnsi="等线"/>
          <w:sz w:val="24"/>
          <w:szCs w:val="24"/>
          <w:lang w:eastAsia="zh-CN"/>
        </w:rPr>
        <w:t>波斯帝国境内的犹太民族。即使只此一处联系，其中亦有所出入。按9:24，哈曼为掣签人：“是因犹太人的仇敌亚甲族哈米大他的儿子哈曼，设谋杀害犹太人，</w:t>
      </w:r>
      <w:proofErr w:type="gramStart"/>
      <w:r w:rsidRPr="004E3B3B">
        <w:rPr>
          <w:rFonts w:ascii="等线" w:eastAsia="等线" w:hAnsi="等线"/>
          <w:sz w:val="24"/>
          <w:szCs w:val="24"/>
          <w:lang w:eastAsia="zh-CN"/>
        </w:rPr>
        <w:t>掣</w:t>
      </w:r>
      <w:proofErr w:type="gramEnd"/>
      <w:r w:rsidRPr="004E3B3B">
        <w:rPr>
          <w:rFonts w:ascii="等线" w:eastAsia="等线" w:hAnsi="等线"/>
          <w:sz w:val="24"/>
          <w:szCs w:val="24"/>
          <w:lang w:eastAsia="zh-CN"/>
        </w:rPr>
        <w:t>普</w:t>
      </w:r>
      <w:proofErr w:type="gramStart"/>
      <w:r w:rsidRPr="004E3B3B">
        <w:rPr>
          <w:rFonts w:ascii="等线" w:eastAsia="等线" w:hAnsi="等线"/>
          <w:sz w:val="24"/>
          <w:szCs w:val="24"/>
          <w:lang w:eastAsia="zh-CN"/>
        </w:rPr>
        <w:t>珥</w:t>
      </w:r>
      <w:proofErr w:type="gramEnd"/>
      <w:r w:rsidRPr="004E3B3B">
        <w:rPr>
          <w:rFonts w:ascii="等线" w:eastAsia="等线" w:hAnsi="等线"/>
          <w:sz w:val="24"/>
          <w:szCs w:val="24"/>
          <w:lang w:eastAsia="zh-CN"/>
        </w:rPr>
        <w:t>，即签，为要杀尽灭绝他们。”</w:t>
      </w:r>
      <w:r w:rsidRPr="004E3B3B">
        <w:rPr>
          <w:rStyle w:val="a6"/>
          <w:rFonts w:ascii="等线" w:eastAsia="等线" w:hAnsi="等线"/>
          <w:sz w:val="24"/>
          <w:szCs w:val="24"/>
        </w:rPr>
        <w:footnoteReference w:id="13"/>
      </w:r>
      <w:r w:rsidRPr="004E3B3B">
        <w:rPr>
          <w:rFonts w:ascii="等线" w:eastAsia="等线" w:hAnsi="等线"/>
          <w:sz w:val="24"/>
          <w:szCs w:val="24"/>
          <w:lang w:eastAsia="zh-CN"/>
        </w:rPr>
        <w:t xml:space="preserve"> 然按3:7，掣签人并非哈曼：“人在哈曼面前，按日日月月掣签，要定何月何日为吉。”</w:t>
      </w:r>
      <w:r w:rsidRPr="004E3B3B">
        <w:rPr>
          <w:rStyle w:val="a6"/>
          <w:rFonts w:ascii="等线" w:eastAsia="等线" w:hAnsi="等线"/>
          <w:sz w:val="24"/>
          <w:szCs w:val="24"/>
        </w:rPr>
        <w:footnoteReference w:id="14"/>
      </w:r>
      <w:r w:rsidRPr="004E3B3B">
        <w:rPr>
          <w:rFonts w:ascii="等线" w:eastAsia="等线" w:hAnsi="等线"/>
          <w:sz w:val="24"/>
          <w:szCs w:val="24"/>
          <w:lang w:eastAsia="zh-CN"/>
        </w:rPr>
        <w:t xml:space="preserve"> 此外，9:25在简短回顾全书跌宕起伏的情节时，仅提及波斯王何以降旨惩罚哈曼及其子，全程无视王后以斯帖在整个过程的作用。而且，第25节提到国王以书面形式（</w:t>
      </w:r>
      <w:r w:rsidRPr="004E3B3B">
        <w:rPr>
          <w:rFonts w:ascii="等线" w:eastAsia="等线" w:hAnsi="等线"/>
          <w:sz w:val="24"/>
          <w:szCs w:val="24"/>
          <w:rtl/>
        </w:rPr>
        <w:t>עם־הספר</w:t>
      </w:r>
      <w:r w:rsidRPr="004E3B3B">
        <w:rPr>
          <w:rFonts w:ascii="等线" w:eastAsia="等线" w:hAnsi="等线"/>
          <w:sz w:val="24"/>
          <w:szCs w:val="24"/>
          <w:lang w:eastAsia="zh-CN"/>
        </w:rPr>
        <w:t>）降旨实施惩罚，</w:t>
      </w:r>
      <w:r w:rsidRPr="004E3B3B">
        <w:rPr>
          <w:rStyle w:val="a6"/>
          <w:rFonts w:ascii="等线" w:eastAsia="等线" w:hAnsi="等线"/>
          <w:sz w:val="24"/>
          <w:szCs w:val="24"/>
        </w:rPr>
        <w:footnoteReference w:id="15"/>
      </w:r>
      <w:r w:rsidRPr="004E3B3B">
        <w:rPr>
          <w:rFonts w:ascii="等线" w:eastAsia="等线" w:hAnsi="等线"/>
          <w:sz w:val="24"/>
          <w:szCs w:val="24"/>
          <w:lang w:eastAsia="zh-CN"/>
        </w:rPr>
        <w:t xml:space="preserve"> 但国王在正文中都是以口传形式降旨惩罚哈曼（7:8；8:7）。</w:t>
      </w:r>
      <w:r w:rsidRPr="004E3B3B">
        <w:rPr>
          <w:rStyle w:val="a6"/>
          <w:rFonts w:ascii="等线" w:eastAsia="等线" w:hAnsi="等线"/>
          <w:sz w:val="24"/>
          <w:szCs w:val="24"/>
        </w:rPr>
        <w:footnoteReference w:id="16"/>
      </w:r>
      <w:r w:rsidRPr="004E3B3B">
        <w:rPr>
          <w:rFonts w:ascii="等线" w:eastAsia="等线" w:hAnsi="等线"/>
          <w:sz w:val="24"/>
          <w:szCs w:val="24"/>
          <w:lang w:eastAsia="zh-CN"/>
        </w:rPr>
        <w:t xml:space="preserve"> 这些出入表明，9:20–32很可能并非由正文的书写者所著，而是于不同时期完成的作品。</w:t>
      </w:r>
    </w:p>
    <w:p w14:paraId="281D704C" w14:textId="77777777" w:rsidR="00CA438E" w:rsidRPr="004E3B3B" w:rsidRDefault="00CA438E" w:rsidP="00CA438E">
      <w:pPr>
        <w:spacing w:line="360" w:lineRule="auto"/>
        <w:ind w:firstLine="480"/>
        <w:rPr>
          <w:rFonts w:ascii="等线" w:eastAsia="等线" w:hAnsi="等线"/>
          <w:sz w:val="24"/>
          <w:szCs w:val="24"/>
          <w:lang w:val="en-AU" w:eastAsia="zh-CN"/>
        </w:rPr>
      </w:pPr>
      <w:r w:rsidRPr="004E3B3B">
        <w:rPr>
          <w:rFonts w:ascii="等线" w:eastAsia="等线" w:hAnsi="等线"/>
          <w:sz w:val="24"/>
          <w:szCs w:val="24"/>
          <w:lang w:val="en-AU" w:eastAsia="zh-CN"/>
        </w:rPr>
        <w:t>再次，</w:t>
      </w:r>
      <w:r w:rsidRPr="004E3B3B">
        <w:rPr>
          <w:rFonts w:ascii="等线" w:eastAsia="等线" w:hAnsi="等线" w:hint="eastAsia"/>
          <w:sz w:val="24"/>
          <w:szCs w:val="24"/>
          <w:lang w:val="en-AU" w:eastAsia="zh-CN"/>
        </w:rPr>
        <w:t>M文本</w:t>
      </w:r>
      <w:r w:rsidRPr="004E3B3B">
        <w:rPr>
          <w:rFonts w:ascii="等线" w:eastAsia="等线" w:hAnsi="等线"/>
          <w:sz w:val="24"/>
          <w:szCs w:val="24"/>
          <w:lang w:val="en-AU" w:eastAsia="zh-CN"/>
        </w:rPr>
        <w:t>9:29–32亦应是在第20–28节成型后叠加的部分。不仅自希腊化时期流传至今的《以斯帖记》希腊文A译本未保留此段落内容，就连在第20–28节亦步亦趋模仿、翻译希伯来文M文本的希腊文B译本，在第29–32节亦与</w:t>
      </w:r>
      <w:r w:rsidRPr="004E3B3B">
        <w:rPr>
          <w:rFonts w:ascii="等线" w:eastAsia="等线" w:hAnsi="等线"/>
          <w:sz w:val="24"/>
          <w:szCs w:val="24"/>
          <w:lang w:val="en-AU" w:eastAsia="zh-CN"/>
        </w:rPr>
        <w:lastRenderedPageBreak/>
        <w:t>M文本内容大相径庭。</w:t>
      </w:r>
      <w:r w:rsidRPr="004E3B3B">
        <w:rPr>
          <w:rStyle w:val="a6"/>
          <w:rFonts w:ascii="等线" w:eastAsia="等线" w:hAnsi="等线"/>
          <w:sz w:val="24"/>
          <w:szCs w:val="24"/>
          <w:lang w:val="en-AU"/>
        </w:rPr>
        <w:footnoteReference w:id="17"/>
      </w:r>
      <w:r w:rsidRPr="004E3B3B">
        <w:rPr>
          <w:rFonts w:ascii="等线" w:eastAsia="等线" w:hAnsi="等线"/>
          <w:sz w:val="24"/>
          <w:szCs w:val="24"/>
          <w:lang w:val="en-AU" w:eastAsia="zh-CN"/>
        </w:rPr>
        <w:t xml:space="preserve"> 这便证明当时第29–32节还未定型，未能被统一归入当时流传的《以斯帖记》各个经卷中。</w:t>
      </w:r>
      <w:r w:rsidRPr="004E3B3B">
        <w:rPr>
          <w:rStyle w:val="a6"/>
          <w:rFonts w:ascii="等线" w:eastAsia="等线" w:hAnsi="等线"/>
          <w:sz w:val="24"/>
          <w:szCs w:val="24"/>
          <w:lang w:val="en-AU"/>
        </w:rPr>
        <w:footnoteReference w:id="18"/>
      </w:r>
      <w:r w:rsidRPr="004E3B3B">
        <w:rPr>
          <w:rFonts w:ascii="等线" w:eastAsia="等线" w:hAnsi="等线" w:hint="eastAsia"/>
          <w:sz w:val="24"/>
          <w:szCs w:val="24"/>
          <w:lang w:val="en-AU" w:eastAsia="zh-CN"/>
        </w:rPr>
        <w:t xml:space="preserve"> </w:t>
      </w:r>
      <w:r w:rsidRPr="004E3B3B">
        <w:rPr>
          <w:rFonts w:ascii="等线" w:eastAsia="等线" w:hAnsi="等线"/>
          <w:sz w:val="24"/>
          <w:szCs w:val="24"/>
          <w:lang w:val="en-AU" w:eastAsia="zh-CN"/>
        </w:rPr>
        <w:t>即便</w:t>
      </w:r>
      <w:r w:rsidRPr="004E3B3B">
        <w:rPr>
          <w:rFonts w:ascii="等线" w:eastAsia="等线" w:hAnsi="等线" w:hint="eastAsia"/>
          <w:sz w:val="24"/>
          <w:szCs w:val="24"/>
          <w:lang w:val="en-AU" w:eastAsia="zh-CN"/>
        </w:rPr>
        <w:t>仅</w:t>
      </w:r>
      <w:r w:rsidRPr="004E3B3B">
        <w:rPr>
          <w:rFonts w:ascii="等线" w:eastAsia="等线" w:hAnsi="等线"/>
          <w:sz w:val="24"/>
          <w:szCs w:val="24"/>
          <w:lang w:val="en-AU" w:eastAsia="zh-CN"/>
        </w:rPr>
        <w:t>聚焦于现有的希伯来文版本，亦能观察到后世编辑的痕迹。如第29节载：“亚比孩的女儿——王后以斯帖和犹太人末底改以全权写第二封信，</w:t>
      </w:r>
      <w:proofErr w:type="gramStart"/>
      <w:r w:rsidRPr="004E3B3B">
        <w:rPr>
          <w:rFonts w:ascii="等线" w:eastAsia="等线" w:hAnsi="等线"/>
          <w:sz w:val="24"/>
          <w:szCs w:val="24"/>
          <w:lang w:val="en-AU" w:eastAsia="zh-CN"/>
        </w:rPr>
        <w:t>坚嘱</w:t>
      </w:r>
      <w:proofErr w:type="gramEnd"/>
      <w:r w:rsidRPr="004E3B3B">
        <w:rPr>
          <w:rFonts w:ascii="等线" w:eastAsia="等线" w:hAnsi="等线"/>
          <w:sz w:val="24"/>
          <w:szCs w:val="24"/>
          <w:lang w:val="en-AU" w:eastAsia="zh-CN"/>
        </w:rPr>
        <w:t>犹太人守这‘普林日’”。</w:t>
      </w:r>
      <w:r w:rsidRPr="004E3B3B">
        <w:rPr>
          <w:rStyle w:val="a6"/>
          <w:rFonts w:ascii="等线" w:eastAsia="等线" w:hAnsi="等线"/>
          <w:sz w:val="24"/>
          <w:szCs w:val="24"/>
          <w:lang w:val="en-AU"/>
        </w:rPr>
        <w:footnoteReference w:id="19"/>
      </w:r>
      <w:r w:rsidRPr="004E3B3B">
        <w:rPr>
          <w:rFonts w:ascii="等线" w:eastAsia="等线" w:hAnsi="等线" w:hint="eastAsia"/>
          <w:sz w:val="24"/>
          <w:szCs w:val="24"/>
          <w:lang w:val="en-AU" w:eastAsia="zh-CN"/>
        </w:rPr>
        <w:t xml:space="preserve"> </w:t>
      </w:r>
      <w:r w:rsidRPr="004E3B3B">
        <w:rPr>
          <w:rFonts w:ascii="等线" w:eastAsia="等线" w:hAnsi="等线"/>
          <w:sz w:val="24"/>
          <w:szCs w:val="24"/>
          <w:lang w:val="en-AU" w:eastAsia="zh-CN"/>
        </w:rPr>
        <w:t>该处原文动词</w:t>
      </w:r>
      <w:r w:rsidRPr="004E3B3B">
        <w:rPr>
          <w:rFonts w:ascii="等线" w:eastAsia="等线" w:hAnsi="等线"/>
          <w:sz w:val="24"/>
          <w:szCs w:val="24"/>
          <w:rtl/>
          <w:lang w:val="en-AU"/>
        </w:rPr>
        <w:t>ותכתב</w:t>
      </w:r>
      <w:r w:rsidRPr="004E3B3B">
        <w:rPr>
          <w:rFonts w:ascii="等线" w:eastAsia="等线" w:hAnsi="等线"/>
          <w:sz w:val="24"/>
          <w:szCs w:val="24"/>
          <w:lang w:val="en-AU" w:eastAsia="zh-CN"/>
        </w:rPr>
        <w:t>“写”为阴性单数，但主语却有两位，即“王后以斯帖和犹太人末底改”，很有可能原句的主语仅为与动词相对应的“王后以斯帖”，而“犹太人末底改”这一主语是后来添入的。相似的情况亦现于第31节，原文</w:t>
      </w:r>
      <w:r w:rsidRPr="004E3B3B">
        <w:rPr>
          <w:rFonts w:ascii="等线" w:eastAsia="等线" w:hAnsi="等线" w:hint="eastAsia"/>
          <w:sz w:val="24"/>
          <w:szCs w:val="24"/>
          <w:lang w:val="en-AU" w:eastAsia="zh-CN"/>
        </w:rPr>
        <w:t>P</w:t>
      </w:r>
      <w:r w:rsidRPr="004E3B3B">
        <w:rPr>
          <w:rFonts w:ascii="等线" w:eastAsia="等线" w:hAnsi="等线"/>
          <w:sz w:val="24"/>
          <w:szCs w:val="24"/>
          <w:lang w:val="en-AU" w:eastAsia="zh-CN"/>
        </w:rPr>
        <w:t>iel</w:t>
      </w:r>
      <w:r w:rsidRPr="004E3B3B">
        <w:rPr>
          <w:rFonts w:ascii="等线" w:eastAsia="等线" w:hAnsi="等线" w:hint="eastAsia"/>
          <w:sz w:val="24"/>
          <w:szCs w:val="24"/>
          <w:lang w:val="en-AU" w:eastAsia="zh-CN"/>
        </w:rPr>
        <w:t>字干</w:t>
      </w:r>
      <w:r w:rsidRPr="004E3B3B">
        <w:rPr>
          <w:rFonts w:ascii="等线" w:eastAsia="等线" w:hAnsi="等线"/>
          <w:sz w:val="24"/>
          <w:szCs w:val="24"/>
          <w:lang w:val="en-AU" w:eastAsia="zh-CN"/>
        </w:rPr>
        <w:t>动词</w:t>
      </w:r>
      <w:r w:rsidRPr="004E3B3B">
        <w:rPr>
          <w:rFonts w:ascii="等线" w:eastAsia="等线" w:hAnsi="等线"/>
          <w:sz w:val="24"/>
          <w:szCs w:val="24"/>
          <w:rtl/>
          <w:lang w:val="en-AU"/>
        </w:rPr>
        <w:t>קים</w:t>
      </w:r>
      <w:r w:rsidRPr="004E3B3B">
        <w:rPr>
          <w:rFonts w:ascii="等线" w:eastAsia="等线" w:hAnsi="等线"/>
          <w:sz w:val="24"/>
          <w:szCs w:val="24"/>
          <w:lang w:eastAsia="zh-CN"/>
        </w:rPr>
        <w:t>“设立”为</w:t>
      </w:r>
      <w:r w:rsidRPr="004E3B3B">
        <w:rPr>
          <w:rFonts w:ascii="等线" w:eastAsia="等线" w:hAnsi="等线"/>
          <w:sz w:val="24"/>
          <w:szCs w:val="24"/>
          <w:lang w:val="en-AU" w:eastAsia="zh-CN"/>
        </w:rPr>
        <w:t>阳性单数，该动词主语原应单指“犹太人末底改”，但编辑者似乎有意给予以斯帖与末底改同等地位，便添加了“王后以斯帖”这一表述，使两者均被视为普林日的设立者。</w:t>
      </w:r>
      <w:r w:rsidRPr="004E3B3B">
        <w:rPr>
          <w:rStyle w:val="a6"/>
          <w:rFonts w:ascii="等线" w:eastAsia="等线" w:hAnsi="等线"/>
          <w:sz w:val="24"/>
          <w:szCs w:val="24"/>
          <w:lang w:val="en-AU"/>
        </w:rPr>
        <w:footnoteReference w:id="20"/>
      </w:r>
      <w:r w:rsidRPr="004E3B3B">
        <w:rPr>
          <w:rFonts w:ascii="等线" w:eastAsia="等线" w:hAnsi="等线" w:hint="eastAsia"/>
          <w:sz w:val="24"/>
          <w:szCs w:val="24"/>
          <w:lang w:val="en-AU" w:eastAsia="zh-CN"/>
        </w:rPr>
        <w:t xml:space="preserve"> </w:t>
      </w:r>
      <w:r w:rsidRPr="004E3B3B">
        <w:rPr>
          <w:rFonts w:ascii="等线" w:eastAsia="等线" w:hAnsi="等线"/>
          <w:sz w:val="24"/>
          <w:szCs w:val="24"/>
          <w:lang w:val="en-AU" w:eastAsia="zh-CN"/>
        </w:rPr>
        <w:t>在同一节内，编辑者还为普林日的习俗规定添加了新元素，“劝他们按时守这普林日，禁食呼求。”这是在上一段落（第22节）并未出现的习俗。在第22节，根据末底改的规定，这两日应该是欢喜快乐、交换礼物、周济穷人的日子，而第31节所呈现的普</w:t>
      </w:r>
      <w:proofErr w:type="gramStart"/>
      <w:r w:rsidRPr="004E3B3B">
        <w:rPr>
          <w:rFonts w:ascii="等线" w:eastAsia="等线" w:hAnsi="等线"/>
          <w:sz w:val="24"/>
          <w:szCs w:val="24"/>
          <w:lang w:val="en-AU" w:eastAsia="zh-CN"/>
        </w:rPr>
        <w:t>珥</w:t>
      </w:r>
      <w:proofErr w:type="gramEnd"/>
      <w:r w:rsidRPr="004E3B3B">
        <w:rPr>
          <w:rFonts w:ascii="等线" w:eastAsia="等线" w:hAnsi="等线"/>
          <w:sz w:val="24"/>
          <w:szCs w:val="24"/>
          <w:lang w:val="en-AU" w:eastAsia="zh-CN"/>
        </w:rPr>
        <w:t>日却更为庄严肃穆，系禁食呼求的日子。在《以斯帖记》全卷，“禁食”的希伯来文词根</w:t>
      </w:r>
      <w:r w:rsidRPr="004E3B3B">
        <w:rPr>
          <w:rFonts w:ascii="等线" w:eastAsia="等线" w:hAnsi="等线"/>
          <w:sz w:val="24"/>
          <w:szCs w:val="24"/>
          <w:rtl/>
          <w:lang w:val="en-AU"/>
        </w:rPr>
        <w:t>צום</w:t>
      </w:r>
      <w:r w:rsidRPr="004E3B3B">
        <w:rPr>
          <w:rFonts w:ascii="等线" w:eastAsia="等线" w:hAnsi="等线"/>
          <w:sz w:val="24"/>
          <w:szCs w:val="24"/>
          <w:lang w:val="en-AU" w:eastAsia="zh-CN"/>
        </w:rPr>
        <w:t>仅现于4:3，16；9:31。就如李炽昌和游斌所言，第9章</w:t>
      </w:r>
      <w:r w:rsidRPr="004E3B3B">
        <w:rPr>
          <w:rFonts w:ascii="等线" w:eastAsia="等线" w:hAnsi="等线"/>
          <w:sz w:val="24"/>
          <w:szCs w:val="24"/>
          <w:lang w:val="en-AU" w:eastAsia="zh-CN"/>
        </w:rPr>
        <w:lastRenderedPageBreak/>
        <w:t>衍生出来的新规定很可能就是为了与以斯帖与犹太人在面对民族危难的关键时刻（第4章）的禁食遥相呼应。</w:t>
      </w:r>
      <w:r w:rsidRPr="004E3B3B">
        <w:rPr>
          <w:rStyle w:val="a6"/>
          <w:rFonts w:ascii="等线" w:eastAsia="等线" w:hAnsi="等线"/>
          <w:sz w:val="24"/>
          <w:szCs w:val="24"/>
          <w:lang w:val="en-AU"/>
        </w:rPr>
        <w:footnoteReference w:id="21"/>
      </w:r>
    </w:p>
    <w:p w14:paraId="0C69E4AF" w14:textId="77777777" w:rsidR="00CA438E" w:rsidRPr="004E3B3B" w:rsidRDefault="00CA438E" w:rsidP="00CA438E">
      <w:pPr>
        <w:spacing w:line="360" w:lineRule="auto"/>
        <w:ind w:firstLine="480"/>
        <w:rPr>
          <w:rFonts w:ascii="等线" w:eastAsia="等线" w:hAnsi="等线"/>
          <w:sz w:val="24"/>
          <w:szCs w:val="24"/>
          <w:lang w:val="en-AU" w:eastAsia="zh-CN"/>
        </w:rPr>
      </w:pPr>
      <w:r w:rsidRPr="004E3B3B">
        <w:rPr>
          <w:rFonts w:ascii="等线" w:eastAsia="等线" w:hAnsi="等线"/>
          <w:sz w:val="24"/>
          <w:szCs w:val="24"/>
          <w:lang w:val="en-AU" w:eastAsia="zh-CN"/>
        </w:rPr>
        <w:t>综上，关于普林日的节段应是后来被添入《以斯帖记》</w:t>
      </w:r>
      <w:r w:rsidRPr="004E3B3B">
        <w:rPr>
          <w:rFonts w:ascii="等线" w:eastAsia="等线" w:hAnsi="等线" w:hint="eastAsia"/>
          <w:sz w:val="24"/>
          <w:szCs w:val="24"/>
          <w:lang w:eastAsia="zh-CN"/>
        </w:rPr>
        <w:t>末</w:t>
      </w:r>
      <w:r w:rsidRPr="004E3B3B">
        <w:rPr>
          <w:rFonts w:ascii="等线" w:eastAsia="等线" w:hAnsi="等线"/>
          <w:sz w:val="24"/>
          <w:szCs w:val="24"/>
          <w:lang w:val="en-AU" w:eastAsia="zh-CN"/>
        </w:rPr>
        <w:t>尾，与全文的叙事内容产生勾连后，成为重要的犹太节日之一。问题是，普林</w:t>
      </w:r>
      <w:r w:rsidRPr="004E3B3B">
        <w:rPr>
          <w:rFonts w:ascii="等线" w:eastAsia="等线" w:hAnsi="等线" w:hint="eastAsia"/>
          <w:sz w:val="24"/>
          <w:szCs w:val="24"/>
          <w:lang w:val="en-AU" w:eastAsia="zh-CN"/>
        </w:rPr>
        <w:t>节</w:t>
      </w:r>
      <w:r w:rsidRPr="004E3B3B">
        <w:rPr>
          <w:rFonts w:ascii="等线" w:eastAsia="等线" w:hAnsi="等线"/>
          <w:sz w:val="24"/>
          <w:szCs w:val="24"/>
          <w:lang w:val="en-AU" w:eastAsia="zh-CN"/>
        </w:rPr>
        <w:t>最早的源头又在何处呢？</w:t>
      </w:r>
    </w:p>
    <w:p w14:paraId="5576D594" w14:textId="77777777" w:rsidR="00CA438E" w:rsidRPr="004E3B3B" w:rsidRDefault="00CA438E" w:rsidP="00CA438E">
      <w:pPr>
        <w:spacing w:before="200" w:line="360" w:lineRule="auto"/>
        <w:jc w:val="center"/>
        <w:rPr>
          <w:rFonts w:ascii="等线" w:eastAsia="等线" w:hAnsi="等线"/>
          <w:b/>
          <w:bCs/>
          <w:sz w:val="24"/>
          <w:szCs w:val="24"/>
          <w:lang w:eastAsia="zh-CN"/>
        </w:rPr>
      </w:pPr>
      <w:r w:rsidRPr="004E3B3B">
        <w:rPr>
          <w:rFonts w:ascii="等线" w:eastAsia="等线" w:hAnsi="等线"/>
          <w:b/>
          <w:bCs/>
          <w:sz w:val="24"/>
          <w:szCs w:val="24"/>
          <w:lang w:eastAsia="zh-CN"/>
        </w:rPr>
        <w:t>二、普林节从何而来？</w:t>
      </w:r>
    </w:p>
    <w:p w14:paraId="4AEC7DF5"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sz w:val="24"/>
          <w:szCs w:val="24"/>
          <w:lang w:eastAsia="zh-CN"/>
        </w:rPr>
        <w:t>部分学者主张，普林节应来自巴比伦，犹太人可能在巴比伦之囚</w:t>
      </w:r>
      <w:r w:rsidRPr="004E3B3B">
        <w:rPr>
          <w:rFonts w:ascii="等线" w:eastAsia="等线" w:hAnsi="等线" w:hint="eastAsia"/>
          <w:sz w:val="24"/>
          <w:szCs w:val="24"/>
          <w:lang w:eastAsia="zh-CN"/>
        </w:rPr>
        <w:t>时期（公元前5</w:t>
      </w:r>
      <w:r w:rsidRPr="004E3B3B">
        <w:rPr>
          <w:rFonts w:ascii="等线" w:eastAsia="等线" w:hAnsi="等线"/>
          <w:sz w:val="24"/>
          <w:szCs w:val="24"/>
          <w:lang w:eastAsia="zh-CN"/>
        </w:rPr>
        <w:t>97–</w:t>
      </w:r>
      <w:r w:rsidRPr="004E3B3B">
        <w:rPr>
          <w:rFonts w:ascii="等线" w:eastAsia="等线" w:hAnsi="等线" w:hint="eastAsia"/>
          <w:sz w:val="24"/>
          <w:szCs w:val="24"/>
          <w:lang w:eastAsia="zh-CN"/>
        </w:rPr>
        <w:t>前</w:t>
      </w:r>
      <w:r w:rsidRPr="004E3B3B">
        <w:rPr>
          <w:rFonts w:ascii="等线" w:eastAsia="等线" w:hAnsi="等线"/>
          <w:sz w:val="24"/>
          <w:szCs w:val="24"/>
          <w:lang w:eastAsia="zh-CN"/>
        </w:rPr>
        <w:t>538</w:t>
      </w:r>
      <w:r w:rsidRPr="004E3B3B">
        <w:rPr>
          <w:rFonts w:ascii="等线" w:eastAsia="等线" w:hAnsi="等线" w:hint="eastAsia"/>
          <w:sz w:val="24"/>
          <w:szCs w:val="24"/>
          <w:lang w:eastAsia="zh-CN"/>
        </w:rPr>
        <w:t>年）</w:t>
      </w:r>
      <w:r w:rsidRPr="004E3B3B">
        <w:rPr>
          <w:rFonts w:ascii="等线" w:eastAsia="等线" w:hAnsi="等线"/>
          <w:sz w:val="24"/>
          <w:szCs w:val="24"/>
          <w:lang w:eastAsia="zh-CN"/>
        </w:rPr>
        <w:t>接触了当地习俗，又在波斯时期将之化为犹太节日。首先，“普珥”（</w:t>
      </w:r>
      <w:r w:rsidRPr="004E3B3B">
        <w:rPr>
          <w:rFonts w:ascii="等线" w:eastAsia="等线" w:hAnsi="等线"/>
          <w:sz w:val="24"/>
          <w:szCs w:val="24"/>
          <w:rtl/>
        </w:rPr>
        <w:t>פור</w:t>
      </w:r>
      <w:r w:rsidRPr="004E3B3B">
        <w:rPr>
          <w:rFonts w:ascii="等线" w:eastAsia="等线" w:hAnsi="等线"/>
          <w:sz w:val="24"/>
          <w:szCs w:val="24"/>
          <w:lang w:eastAsia="zh-CN"/>
        </w:rPr>
        <w:t>）在《希伯来圣经》为外来词汇，《以斯帖记》编辑者特为其做注，将该词译为“签”（</w:t>
      </w:r>
      <w:r w:rsidRPr="004E3B3B">
        <w:rPr>
          <w:rFonts w:ascii="等线" w:eastAsia="等线" w:hAnsi="等线"/>
          <w:sz w:val="24"/>
          <w:szCs w:val="24"/>
          <w:rtl/>
        </w:rPr>
        <w:t xml:space="preserve"> גורל</w:t>
      </w:r>
      <w:r w:rsidRPr="004E3B3B">
        <w:rPr>
          <w:rFonts w:ascii="等线" w:eastAsia="等线" w:hAnsi="等线" w:hint="eastAsia"/>
          <w:sz w:val="24"/>
          <w:szCs w:val="24"/>
          <w:lang w:eastAsia="zh-CN"/>
        </w:rPr>
        <w:t>；</w:t>
      </w:r>
      <w:r w:rsidRPr="004E3B3B">
        <w:rPr>
          <w:rFonts w:ascii="等线" w:eastAsia="等线" w:hAnsi="等线"/>
          <w:sz w:val="24"/>
          <w:szCs w:val="24"/>
          <w:lang w:eastAsia="zh-CN"/>
        </w:rPr>
        <w:t>3:7；9:24）。亚述学家</w:t>
      </w:r>
      <w:proofErr w:type="gramStart"/>
      <w:r w:rsidRPr="004E3B3B">
        <w:rPr>
          <w:rFonts w:ascii="等线" w:eastAsia="等线" w:hAnsi="等线"/>
          <w:sz w:val="24"/>
          <w:szCs w:val="24"/>
          <w:lang w:eastAsia="zh-CN"/>
        </w:rPr>
        <w:t>与闪语</w:t>
      </w:r>
      <w:proofErr w:type="gramEnd"/>
      <w:r w:rsidRPr="004E3B3B">
        <w:rPr>
          <w:rFonts w:ascii="等线" w:eastAsia="等线" w:hAnsi="等线"/>
          <w:sz w:val="24"/>
          <w:szCs w:val="24"/>
          <w:lang w:eastAsia="zh-CN"/>
        </w:rPr>
        <w:t>学家路维（Lewy）将该单词源头上溯至阿卡德文</w:t>
      </w:r>
      <w:proofErr w:type="spellStart"/>
      <w:r w:rsidRPr="004E3B3B">
        <w:rPr>
          <w:rFonts w:ascii="等线" w:eastAsia="等线" w:hAnsi="等线"/>
          <w:sz w:val="24"/>
          <w:szCs w:val="24"/>
          <w:lang w:eastAsia="zh-CN"/>
        </w:rPr>
        <w:t>pūru</w:t>
      </w:r>
      <w:proofErr w:type="spellEnd"/>
      <w:r w:rsidRPr="004E3B3B">
        <w:rPr>
          <w:rFonts w:ascii="等线" w:eastAsia="等线" w:hAnsi="等线"/>
          <w:sz w:val="24"/>
          <w:szCs w:val="24"/>
          <w:lang w:eastAsia="zh-CN"/>
        </w:rPr>
        <w:t>，意即“签”，亦可引申为“命运”。</w:t>
      </w:r>
      <w:r w:rsidRPr="004E3B3B">
        <w:rPr>
          <w:rStyle w:val="a6"/>
          <w:rFonts w:ascii="等线" w:eastAsia="等线" w:hAnsi="等线"/>
          <w:sz w:val="24"/>
          <w:szCs w:val="24"/>
        </w:rPr>
        <w:footnoteReference w:id="22"/>
      </w:r>
      <w:r w:rsidRPr="004E3B3B">
        <w:rPr>
          <w:rFonts w:ascii="等线" w:eastAsia="等线" w:hAnsi="等线"/>
          <w:sz w:val="24"/>
          <w:szCs w:val="24"/>
          <w:lang w:eastAsia="zh-CN"/>
        </w:rPr>
        <w:t xml:space="preserve"> 亚述帝国的年份是根据名祖（</w:t>
      </w:r>
      <w:r w:rsidRPr="004E3B3B">
        <w:rPr>
          <w:rFonts w:ascii="等线" w:eastAsia="等线" w:hAnsi="等线" w:hint="eastAsia"/>
          <w:sz w:val="24"/>
          <w:szCs w:val="24"/>
          <w:lang w:eastAsia="zh-CN"/>
        </w:rPr>
        <w:t>阿卡德文：</w:t>
      </w:r>
      <w:r w:rsidRPr="004E3B3B">
        <w:rPr>
          <w:rFonts w:ascii="等线" w:eastAsia="等线" w:hAnsi="等线"/>
          <w:sz w:val="24"/>
          <w:szCs w:val="24"/>
          <w:lang w:eastAsia="zh-CN"/>
        </w:rPr>
        <w:t>limmu/</w:t>
      </w:r>
      <w:proofErr w:type="spellStart"/>
      <w:r w:rsidRPr="004E3B3B">
        <w:rPr>
          <w:rFonts w:ascii="等线" w:eastAsia="等线" w:hAnsi="等线"/>
          <w:sz w:val="24"/>
          <w:szCs w:val="24"/>
          <w:lang w:eastAsia="zh-CN"/>
        </w:rPr>
        <w:t>lı</w:t>
      </w:r>
      <w:proofErr w:type="spellEnd"/>
      <w:r w:rsidRPr="004E3B3B">
        <w:rPr>
          <w:rFonts w:ascii="MS Gothic" w:eastAsia="MS Gothic" w:hAnsi="MS Gothic" w:cs="MS Gothic" w:hint="eastAsia"/>
          <w:sz w:val="24"/>
          <w:szCs w:val="24"/>
          <w:lang w:eastAsia="zh-CN"/>
        </w:rPr>
        <w:t>̄</w:t>
      </w:r>
      <w:r w:rsidRPr="004E3B3B">
        <w:rPr>
          <w:rFonts w:ascii="等线" w:eastAsia="等线" w:hAnsi="等线"/>
          <w:sz w:val="24"/>
          <w:szCs w:val="24"/>
          <w:lang w:eastAsia="zh-CN"/>
        </w:rPr>
        <w:t>mu）来计算的，高层次官员会掣签，轮流用自己的名字来命名新</w:t>
      </w:r>
      <w:r w:rsidRPr="004E3B3B">
        <w:rPr>
          <w:rFonts w:ascii="等线" w:eastAsia="等线" w:hAnsi="等线" w:hint="eastAsia"/>
          <w:sz w:val="24"/>
          <w:szCs w:val="24"/>
          <w:lang w:eastAsia="zh-CN"/>
        </w:rPr>
        <w:t>岁</w:t>
      </w:r>
      <w:r w:rsidRPr="004E3B3B">
        <w:rPr>
          <w:rFonts w:ascii="等线" w:eastAsia="等线" w:hAnsi="等线"/>
          <w:sz w:val="24"/>
          <w:szCs w:val="24"/>
          <w:lang w:eastAsia="zh-CN"/>
        </w:rPr>
        <w:t>。</w:t>
      </w:r>
      <w:r w:rsidRPr="004E3B3B">
        <w:rPr>
          <w:rStyle w:val="a6"/>
          <w:rFonts w:ascii="等线" w:eastAsia="等线" w:hAnsi="等线"/>
          <w:sz w:val="24"/>
          <w:szCs w:val="24"/>
        </w:rPr>
        <w:footnoteReference w:id="23"/>
      </w:r>
      <w:r w:rsidRPr="004E3B3B">
        <w:rPr>
          <w:rFonts w:ascii="等线" w:eastAsia="等线" w:hAnsi="等线"/>
          <w:sz w:val="24"/>
          <w:szCs w:val="24"/>
          <w:lang w:eastAsia="zh-CN"/>
        </w:rPr>
        <w:t xml:space="preserve"> 公元前833年，亚</w:t>
      </w:r>
      <w:proofErr w:type="gramStart"/>
      <w:r w:rsidRPr="004E3B3B">
        <w:rPr>
          <w:rFonts w:ascii="等线" w:eastAsia="等线" w:hAnsi="等线"/>
          <w:sz w:val="24"/>
          <w:szCs w:val="24"/>
          <w:lang w:eastAsia="zh-CN"/>
        </w:rPr>
        <w:t>述官员</w:t>
      </w:r>
      <w:proofErr w:type="gramEnd"/>
      <w:r w:rsidRPr="004E3B3B">
        <w:rPr>
          <w:rFonts w:ascii="等线" w:eastAsia="等线" w:hAnsi="等线"/>
          <w:sz w:val="24"/>
          <w:szCs w:val="24"/>
          <w:lang w:eastAsia="zh-CN"/>
        </w:rPr>
        <w:t>亚哈鲁所</w:t>
      </w:r>
      <w:proofErr w:type="gramStart"/>
      <w:r w:rsidRPr="004E3B3B">
        <w:rPr>
          <w:rFonts w:ascii="等线" w:eastAsia="等线" w:hAnsi="等线"/>
          <w:sz w:val="24"/>
          <w:szCs w:val="24"/>
          <w:lang w:eastAsia="zh-CN"/>
        </w:rPr>
        <w:t>掣</w:t>
      </w:r>
      <w:proofErr w:type="gramEnd"/>
      <w:r w:rsidRPr="004E3B3B">
        <w:rPr>
          <w:rFonts w:ascii="等线" w:eastAsia="等线" w:hAnsi="等线"/>
          <w:sz w:val="24"/>
          <w:szCs w:val="24"/>
          <w:lang w:eastAsia="zh-CN"/>
        </w:rPr>
        <w:t>之</w:t>
      </w:r>
      <w:proofErr w:type="gramStart"/>
      <w:r w:rsidRPr="004E3B3B">
        <w:rPr>
          <w:rFonts w:ascii="等线" w:eastAsia="等线" w:hAnsi="等线"/>
          <w:sz w:val="24"/>
          <w:szCs w:val="24"/>
          <w:lang w:eastAsia="zh-CN"/>
        </w:rPr>
        <w:t>签如此载</w:t>
      </w:r>
      <w:proofErr w:type="gramEnd"/>
      <w:r w:rsidRPr="004E3B3B">
        <w:rPr>
          <w:rFonts w:ascii="等线" w:eastAsia="等线" w:hAnsi="等线"/>
          <w:sz w:val="24"/>
          <w:szCs w:val="24"/>
          <w:lang w:eastAsia="zh-CN"/>
        </w:rPr>
        <w:t xml:space="preserve">： </w:t>
      </w:r>
    </w:p>
    <w:p w14:paraId="6DA90F1F" w14:textId="77777777" w:rsidR="00CA438E" w:rsidRPr="004E3B3B" w:rsidRDefault="00CA438E" w:rsidP="00CA438E">
      <w:pPr>
        <w:spacing w:before="200" w:line="360" w:lineRule="auto"/>
        <w:ind w:leftChars="200" w:left="440" w:rightChars="25" w:right="55" w:firstLine="480"/>
        <w:rPr>
          <w:rFonts w:ascii="等线" w:eastAsia="等线" w:hAnsi="等线"/>
          <w:sz w:val="24"/>
          <w:szCs w:val="24"/>
          <w:lang w:eastAsia="zh-CN"/>
        </w:rPr>
      </w:pPr>
      <w:r w:rsidRPr="004E3B3B">
        <w:rPr>
          <w:rFonts w:ascii="仿宋" w:eastAsia="仿宋" w:hAnsi="仿宋"/>
          <w:sz w:val="24"/>
          <w:szCs w:val="24"/>
          <w:lang w:eastAsia="zh-CN"/>
        </w:rPr>
        <w:t>亚述神，伟大的主！亚达神，伟大的主！此签（</w:t>
      </w:r>
      <w:proofErr w:type="spellStart"/>
      <w:r w:rsidRPr="004E3B3B">
        <w:rPr>
          <w:rFonts w:ascii="仿宋" w:eastAsia="仿宋" w:hAnsi="仿宋"/>
          <w:sz w:val="24"/>
          <w:szCs w:val="24"/>
          <w:lang w:eastAsia="zh-CN"/>
        </w:rPr>
        <w:t>pūru</w:t>
      </w:r>
      <w:proofErr w:type="spellEnd"/>
      <w:r w:rsidRPr="004E3B3B">
        <w:rPr>
          <w:rFonts w:ascii="仿宋" w:eastAsia="仿宋" w:hAnsi="仿宋"/>
          <w:sz w:val="24"/>
          <w:szCs w:val="24"/>
          <w:lang w:eastAsia="zh-CN"/>
        </w:rPr>
        <w:t>）属于亚述王沙尔马那塞尔（三</w:t>
      </w:r>
      <w:proofErr w:type="gramStart"/>
      <w:r w:rsidRPr="004E3B3B">
        <w:rPr>
          <w:rFonts w:ascii="仿宋" w:eastAsia="仿宋" w:hAnsi="仿宋"/>
          <w:sz w:val="24"/>
          <w:szCs w:val="24"/>
          <w:lang w:eastAsia="zh-CN"/>
        </w:rPr>
        <w:t>世</w:t>
      </w:r>
      <w:proofErr w:type="gramEnd"/>
      <w:r w:rsidRPr="004E3B3B">
        <w:rPr>
          <w:rFonts w:ascii="仿宋" w:eastAsia="仿宋" w:hAnsi="仿宋"/>
          <w:sz w:val="24"/>
          <w:szCs w:val="24"/>
          <w:lang w:eastAsia="zh-CN"/>
        </w:rPr>
        <w:t>）的首席财务官，亚哈鲁（</w:t>
      </w:r>
      <w:proofErr w:type="spellStart"/>
      <w:r w:rsidRPr="004E3B3B">
        <w:rPr>
          <w:rFonts w:ascii="仿宋" w:eastAsia="仿宋" w:hAnsi="仿宋"/>
          <w:sz w:val="24"/>
          <w:szCs w:val="24"/>
          <w:lang w:eastAsia="zh-CN"/>
        </w:rPr>
        <w:t>Ya</w:t>
      </w:r>
      <w:r w:rsidRPr="004E3B3B">
        <w:rPr>
          <w:rFonts w:ascii="Calibri" w:eastAsia="仿宋" w:hAnsi="Calibri" w:cs="Calibri"/>
          <w:sz w:val="24"/>
          <w:szCs w:val="24"/>
          <w:lang w:eastAsia="zh-CN"/>
        </w:rPr>
        <w:t>ḫ</w:t>
      </w:r>
      <w:r w:rsidRPr="004E3B3B">
        <w:rPr>
          <w:rFonts w:ascii="仿宋" w:eastAsia="仿宋" w:hAnsi="仿宋"/>
          <w:sz w:val="24"/>
          <w:szCs w:val="24"/>
          <w:lang w:eastAsia="zh-CN"/>
        </w:rPr>
        <w:t>alu</w:t>
      </w:r>
      <w:proofErr w:type="spellEnd"/>
      <w:r w:rsidRPr="004E3B3B">
        <w:rPr>
          <w:rFonts w:ascii="仿宋" w:eastAsia="仿宋" w:hAnsi="仿宋"/>
          <w:sz w:val="24"/>
          <w:szCs w:val="24"/>
          <w:lang w:eastAsia="zh-CN"/>
        </w:rPr>
        <w:t>），就是基普舒尼省（</w:t>
      </w:r>
      <w:proofErr w:type="spellStart"/>
      <w:r w:rsidRPr="004E3B3B">
        <w:rPr>
          <w:rFonts w:ascii="仿宋" w:eastAsia="仿宋" w:hAnsi="仿宋"/>
          <w:sz w:val="24"/>
          <w:szCs w:val="24"/>
          <w:lang w:eastAsia="zh-CN"/>
        </w:rPr>
        <w:t>Kipshuni</w:t>
      </w:r>
      <w:proofErr w:type="spellEnd"/>
      <w:r w:rsidRPr="004E3B3B">
        <w:rPr>
          <w:rFonts w:ascii="仿宋" w:eastAsia="仿宋" w:hAnsi="仿宋"/>
          <w:sz w:val="24"/>
          <w:szCs w:val="24"/>
          <w:lang w:eastAsia="zh-CN"/>
        </w:rPr>
        <w:t>）、曲梅尼省（</w:t>
      </w:r>
      <w:proofErr w:type="spellStart"/>
      <w:r w:rsidRPr="004E3B3B">
        <w:rPr>
          <w:rFonts w:ascii="仿宋" w:eastAsia="仿宋" w:hAnsi="仿宋"/>
          <w:sz w:val="24"/>
          <w:szCs w:val="24"/>
          <w:lang w:eastAsia="zh-CN"/>
        </w:rPr>
        <w:t>Qumeni</w:t>
      </w:r>
      <w:proofErr w:type="spellEnd"/>
      <w:r w:rsidRPr="004E3B3B">
        <w:rPr>
          <w:rFonts w:ascii="仿宋" w:eastAsia="仿宋" w:hAnsi="仿宋"/>
          <w:sz w:val="24"/>
          <w:szCs w:val="24"/>
          <w:lang w:eastAsia="zh-CN"/>
        </w:rPr>
        <w:t>）、马哈拉尼省（</w:t>
      </w:r>
      <w:proofErr w:type="spellStart"/>
      <w:r w:rsidRPr="004E3B3B">
        <w:rPr>
          <w:rFonts w:ascii="仿宋" w:eastAsia="仿宋" w:hAnsi="仿宋"/>
          <w:sz w:val="24"/>
          <w:szCs w:val="24"/>
          <w:lang w:eastAsia="zh-CN"/>
        </w:rPr>
        <w:t>Ma</w:t>
      </w:r>
      <w:r w:rsidRPr="004E3B3B">
        <w:rPr>
          <w:rFonts w:ascii="Calibri" w:eastAsia="仿宋" w:hAnsi="Calibri" w:cs="Calibri"/>
          <w:sz w:val="24"/>
          <w:szCs w:val="24"/>
          <w:lang w:eastAsia="zh-CN"/>
        </w:rPr>
        <w:t>ḫ</w:t>
      </w:r>
      <w:r w:rsidRPr="004E3B3B">
        <w:rPr>
          <w:rFonts w:ascii="仿宋" w:eastAsia="仿宋" w:hAnsi="仿宋"/>
          <w:sz w:val="24"/>
          <w:szCs w:val="24"/>
          <w:lang w:eastAsia="zh-CN"/>
        </w:rPr>
        <w:t>rani</w:t>
      </w:r>
      <w:proofErr w:type="spellEnd"/>
      <w:r w:rsidRPr="004E3B3B">
        <w:rPr>
          <w:rFonts w:ascii="仿宋" w:eastAsia="仿宋" w:hAnsi="仿宋"/>
          <w:sz w:val="24"/>
          <w:szCs w:val="24"/>
          <w:lang w:eastAsia="zh-CN"/>
        </w:rPr>
        <w:t>）、乌齐省（</w:t>
      </w:r>
      <w:proofErr w:type="spellStart"/>
      <w:r w:rsidRPr="004E3B3B">
        <w:rPr>
          <w:rFonts w:ascii="仿宋" w:eastAsia="仿宋" w:hAnsi="仿宋"/>
          <w:sz w:val="24"/>
          <w:szCs w:val="24"/>
          <w:lang w:eastAsia="zh-CN"/>
        </w:rPr>
        <w:t>Uqi</w:t>
      </w:r>
      <w:proofErr w:type="spellEnd"/>
      <w:r w:rsidRPr="004E3B3B">
        <w:rPr>
          <w:rFonts w:ascii="仿宋" w:eastAsia="仿宋" w:hAnsi="仿宋"/>
          <w:sz w:val="24"/>
          <w:szCs w:val="24"/>
          <w:lang w:eastAsia="zh-CN"/>
        </w:rPr>
        <w:t>）、</w:t>
      </w:r>
      <w:r w:rsidRPr="004E3B3B">
        <w:rPr>
          <w:rFonts w:ascii="仿宋" w:eastAsia="仿宋" w:hAnsi="仿宋"/>
          <w:sz w:val="24"/>
          <w:szCs w:val="24"/>
          <w:lang w:eastAsia="zh-CN"/>
        </w:rPr>
        <w:lastRenderedPageBreak/>
        <w:t>雪松山的总督，税务官。</w:t>
      </w:r>
      <w:proofErr w:type="gramStart"/>
      <w:r w:rsidRPr="004E3B3B">
        <w:rPr>
          <w:rFonts w:ascii="仿宋" w:eastAsia="仿宋" w:hAnsi="仿宋"/>
          <w:sz w:val="24"/>
          <w:szCs w:val="24"/>
          <w:lang w:eastAsia="zh-CN"/>
        </w:rPr>
        <w:t>愿亚述地</w:t>
      </w:r>
      <w:proofErr w:type="gramEnd"/>
      <w:r w:rsidRPr="004E3B3B">
        <w:rPr>
          <w:rFonts w:ascii="仿宋" w:eastAsia="仿宋" w:hAnsi="仿宋"/>
          <w:sz w:val="24"/>
          <w:szCs w:val="24"/>
          <w:lang w:eastAsia="zh-CN"/>
        </w:rPr>
        <w:t>在按他所</w:t>
      </w:r>
      <w:proofErr w:type="gramStart"/>
      <w:r w:rsidRPr="004E3B3B">
        <w:rPr>
          <w:rFonts w:ascii="仿宋" w:eastAsia="仿宋" w:hAnsi="仿宋"/>
          <w:sz w:val="24"/>
          <w:szCs w:val="24"/>
          <w:lang w:eastAsia="zh-CN"/>
        </w:rPr>
        <w:t>掣</w:t>
      </w:r>
      <w:proofErr w:type="gramEnd"/>
      <w:r w:rsidRPr="004E3B3B">
        <w:rPr>
          <w:rFonts w:ascii="仿宋" w:eastAsia="仿宋" w:hAnsi="仿宋"/>
          <w:sz w:val="24"/>
          <w:szCs w:val="24"/>
          <w:lang w:eastAsia="zh-CN"/>
        </w:rPr>
        <w:t>的签（</w:t>
      </w:r>
      <w:proofErr w:type="spellStart"/>
      <w:r w:rsidRPr="004E3B3B">
        <w:rPr>
          <w:rFonts w:ascii="仿宋" w:eastAsia="仿宋" w:hAnsi="仿宋"/>
          <w:sz w:val="24"/>
          <w:szCs w:val="24"/>
          <w:lang w:eastAsia="zh-CN"/>
        </w:rPr>
        <w:t>pūru</w:t>
      </w:r>
      <w:proofErr w:type="spellEnd"/>
      <w:r w:rsidRPr="004E3B3B">
        <w:rPr>
          <w:rFonts w:ascii="仿宋" w:eastAsia="仿宋" w:hAnsi="仿宋"/>
          <w:sz w:val="24"/>
          <w:szCs w:val="24"/>
          <w:lang w:eastAsia="zh-CN"/>
        </w:rPr>
        <w:t>）命名的年间（</w:t>
      </w:r>
      <w:proofErr w:type="spellStart"/>
      <w:r w:rsidRPr="004E3B3B">
        <w:rPr>
          <w:rFonts w:ascii="仿宋" w:eastAsia="仿宋" w:hAnsi="仿宋"/>
          <w:sz w:val="24"/>
          <w:szCs w:val="24"/>
          <w:lang w:eastAsia="zh-CN"/>
        </w:rPr>
        <w:t>līmu</w:t>
      </w:r>
      <w:proofErr w:type="spellEnd"/>
      <w:r w:rsidRPr="004E3B3B">
        <w:rPr>
          <w:rFonts w:ascii="仿宋" w:eastAsia="仿宋" w:hAnsi="仿宋"/>
          <w:sz w:val="24"/>
          <w:szCs w:val="24"/>
          <w:lang w:eastAsia="zh-CN"/>
        </w:rPr>
        <w:t>）丰收昌盛，愿他的签（</w:t>
      </w:r>
      <w:proofErr w:type="spellStart"/>
      <w:r w:rsidRPr="004E3B3B">
        <w:rPr>
          <w:rFonts w:ascii="仿宋" w:eastAsia="仿宋" w:hAnsi="仿宋"/>
          <w:sz w:val="24"/>
          <w:szCs w:val="24"/>
          <w:lang w:eastAsia="zh-CN"/>
        </w:rPr>
        <w:t>pūru</w:t>
      </w:r>
      <w:proofErr w:type="spellEnd"/>
      <w:r w:rsidRPr="004E3B3B">
        <w:rPr>
          <w:rFonts w:ascii="仿宋" w:eastAsia="仿宋" w:hAnsi="仿宋"/>
          <w:sz w:val="24"/>
          <w:szCs w:val="24"/>
          <w:lang w:eastAsia="zh-CN"/>
        </w:rPr>
        <w:t>）上升至</w:t>
      </w:r>
      <w:proofErr w:type="gramStart"/>
      <w:r w:rsidRPr="004E3B3B">
        <w:rPr>
          <w:rFonts w:ascii="仿宋" w:eastAsia="仿宋" w:hAnsi="仿宋"/>
          <w:sz w:val="24"/>
          <w:szCs w:val="24"/>
          <w:lang w:eastAsia="zh-CN"/>
        </w:rPr>
        <w:t>亚述神和亚达神面前</w:t>
      </w:r>
      <w:proofErr w:type="gramEnd"/>
      <w:r w:rsidRPr="004E3B3B">
        <w:rPr>
          <w:rFonts w:ascii="仿宋" w:eastAsia="仿宋" w:hAnsi="仿宋"/>
          <w:sz w:val="24"/>
          <w:szCs w:val="24"/>
          <w:lang w:eastAsia="zh-CN"/>
        </w:rPr>
        <w:t>。</w:t>
      </w:r>
      <w:r w:rsidRPr="004E3B3B">
        <w:rPr>
          <w:rStyle w:val="a6"/>
          <w:rFonts w:ascii="等线" w:eastAsia="等线" w:hAnsi="等线"/>
          <w:sz w:val="24"/>
          <w:szCs w:val="24"/>
        </w:rPr>
        <w:footnoteReference w:id="24"/>
      </w:r>
    </w:p>
    <w:p w14:paraId="09B6006A" w14:textId="77777777" w:rsidR="00CA438E" w:rsidRPr="004E3B3B" w:rsidRDefault="00CA438E" w:rsidP="00CA438E">
      <w:pPr>
        <w:spacing w:line="360" w:lineRule="auto"/>
        <w:rPr>
          <w:rFonts w:ascii="等线" w:eastAsia="等线" w:hAnsi="等线"/>
          <w:sz w:val="24"/>
          <w:szCs w:val="24"/>
          <w:lang w:eastAsia="zh-CN"/>
        </w:rPr>
      </w:pPr>
      <w:r w:rsidRPr="004E3B3B">
        <w:rPr>
          <w:rFonts w:ascii="等线" w:eastAsia="等线" w:hAnsi="等线"/>
          <w:sz w:val="24"/>
          <w:szCs w:val="24"/>
          <w:lang w:eastAsia="zh-CN"/>
        </w:rPr>
        <w:t>这一</w:t>
      </w:r>
      <w:proofErr w:type="gramStart"/>
      <w:r w:rsidRPr="004E3B3B">
        <w:rPr>
          <w:rFonts w:ascii="等线" w:eastAsia="等线" w:hAnsi="等线" w:hint="eastAsia"/>
          <w:sz w:val="24"/>
          <w:szCs w:val="24"/>
          <w:lang w:eastAsia="zh-CN"/>
        </w:rPr>
        <w:t>岁首</w:t>
      </w:r>
      <w:r w:rsidRPr="004E3B3B">
        <w:rPr>
          <w:rFonts w:ascii="等线" w:eastAsia="等线" w:hAnsi="等线"/>
          <w:sz w:val="24"/>
          <w:szCs w:val="24"/>
          <w:lang w:eastAsia="zh-CN"/>
        </w:rPr>
        <w:t>前</w:t>
      </w:r>
      <w:proofErr w:type="gramEnd"/>
      <w:r w:rsidRPr="004E3B3B">
        <w:rPr>
          <w:rFonts w:ascii="等线" w:eastAsia="等线" w:hAnsi="等线"/>
          <w:sz w:val="24"/>
          <w:szCs w:val="24"/>
          <w:lang w:eastAsia="zh-CN"/>
        </w:rPr>
        <w:t>掣签的习俗很可能就沿用至巴比伦时期。</w:t>
      </w:r>
      <w:r w:rsidRPr="004E3B3B">
        <w:rPr>
          <w:rStyle w:val="a6"/>
          <w:rFonts w:ascii="等线" w:eastAsia="等线" w:hAnsi="等线"/>
          <w:sz w:val="24"/>
          <w:szCs w:val="24"/>
        </w:rPr>
        <w:footnoteReference w:id="25"/>
      </w:r>
      <w:r w:rsidRPr="004E3B3B">
        <w:rPr>
          <w:rFonts w:ascii="等线" w:eastAsia="等线" w:hAnsi="等线"/>
          <w:sz w:val="24"/>
          <w:szCs w:val="24"/>
          <w:lang w:eastAsia="zh-CN"/>
        </w:rPr>
        <w:t xml:space="preserve"> </w:t>
      </w:r>
      <w:r w:rsidRPr="004E3B3B">
        <w:rPr>
          <w:rFonts w:ascii="等线" w:eastAsia="等线" w:hAnsi="等线"/>
          <w:sz w:val="24"/>
          <w:szCs w:val="24"/>
        </w:rPr>
        <w:t>其次，以斯帖</w:t>
      </w:r>
      <w:r w:rsidRPr="004E3B3B">
        <w:rPr>
          <w:rFonts w:ascii="等线" w:eastAsia="等线" w:hAnsi="等线" w:hint="eastAsia"/>
          <w:sz w:val="24"/>
          <w:szCs w:val="24"/>
        </w:rPr>
        <w:t>（Esther）</w:t>
      </w:r>
      <w:r w:rsidRPr="004E3B3B">
        <w:rPr>
          <w:rFonts w:ascii="等线" w:eastAsia="等线" w:hAnsi="等线"/>
          <w:sz w:val="24"/>
          <w:szCs w:val="24"/>
        </w:rPr>
        <w:t>和末底改</w:t>
      </w:r>
      <w:r w:rsidRPr="004E3B3B">
        <w:rPr>
          <w:rFonts w:ascii="等线" w:eastAsia="等线" w:hAnsi="等线" w:hint="eastAsia"/>
          <w:sz w:val="24"/>
          <w:szCs w:val="24"/>
        </w:rPr>
        <w:t>（Mordecai）</w:t>
      </w:r>
      <w:r w:rsidRPr="004E3B3B">
        <w:rPr>
          <w:rFonts w:ascii="等线" w:eastAsia="等线" w:hAnsi="等线"/>
          <w:sz w:val="24"/>
          <w:szCs w:val="24"/>
        </w:rPr>
        <w:t>之名与巴比伦女神伊什塔尔</w:t>
      </w:r>
      <w:r w:rsidRPr="004E3B3B">
        <w:rPr>
          <w:rFonts w:ascii="等线" w:eastAsia="等线" w:hAnsi="等线" w:hint="eastAsia"/>
          <w:sz w:val="24"/>
          <w:szCs w:val="24"/>
        </w:rPr>
        <w:t>（Is</w:t>
      </w:r>
      <w:r w:rsidRPr="004E3B3B">
        <w:rPr>
          <w:rFonts w:ascii="等线" w:eastAsia="等线" w:hAnsi="等线"/>
          <w:sz w:val="24"/>
          <w:szCs w:val="24"/>
        </w:rPr>
        <w:t>htar</w:t>
      </w:r>
      <w:r w:rsidRPr="004E3B3B">
        <w:rPr>
          <w:rFonts w:ascii="等线" w:eastAsia="等线" w:hAnsi="等线" w:hint="eastAsia"/>
          <w:sz w:val="24"/>
          <w:szCs w:val="24"/>
        </w:rPr>
        <w:t>）</w:t>
      </w:r>
      <w:r w:rsidRPr="004E3B3B">
        <w:rPr>
          <w:rFonts w:ascii="等线" w:eastAsia="等线" w:hAnsi="等线"/>
          <w:sz w:val="24"/>
          <w:szCs w:val="24"/>
        </w:rPr>
        <w:t>与主神马尔杜克</w:t>
      </w:r>
      <w:r w:rsidRPr="004E3B3B">
        <w:rPr>
          <w:rFonts w:ascii="等线" w:eastAsia="等线" w:hAnsi="等线" w:hint="eastAsia"/>
          <w:sz w:val="24"/>
          <w:szCs w:val="24"/>
        </w:rPr>
        <w:t>（Marduk）</w:t>
      </w:r>
      <w:r w:rsidRPr="004E3B3B">
        <w:rPr>
          <w:rFonts w:ascii="等线" w:eastAsia="等线" w:hAnsi="等线"/>
          <w:sz w:val="24"/>
          <w:szCs w:val="24"/>
        </w:rPr>
        <w:t>的读音极其相似，而瓦实提</w:t>
      </w:r>
      <w:r w:rsidRPr="004E3B3B">
        <w:rPr>
          <w:rFonts w:ascii="等线" w:eastAsia="等线" w:hAnsi="等线" w:hint="eastAsia"/>
          <w:sz w:val="24"/>
          <w:szCs w:val="24"/>
        </w:rPr>
        <w:t>（Vashti）</w:t>
      </w:r>
      <w:r w:rsidRPr="004E3B3B">
        <w:rPr>
          <w:rFonts w:ascii="等线" w:eastAsia="等线" w:hAnsi="等线"/>
          <w:sz w:val="24"/>
          <w:szCs w:val="24"/>
        </w:rPr>
        <w:t>、哈曼</w:t>
      </w:r>
      <w:r w:rsidRPr="004E3B3B">
        <w:rPr>
          <w:rFonts w:ascii="等线" w:eastAsia="等线" w:hAnsi="等线" w:hint="eastAsia"/>
          <w:sz w:val="24"/>
          <w:szCs w:val="24"/>
        </w:rPr>
        <w:t>（Haman）</w:t>
      </w:r>
      <w:r w:rsidRPr="004E3B3B">
        <w:rPr>
          <w:rFonts w:ascii="等线" w:eastAsia="等线" w:hAnsi="等线"/>
          <w:sz w:val="24"/>
          <w:szCs w:val="24"/>
        </w:rPr>
        <w:t>与其妻细利斯</w:t>
      </w:r>
      <w:r w:rsidRPr="004E3B3B">
        <w:rPr>
          <w:rFonts w:ascii="等线" w:eastAsia="等线" w:hAnsi="等线" w:hint="eastAsia"/>
          <w:sz w:val="24"/>
          <w:szCs w:val="24"/>
        </w:rPr>
        <w:t>（Zeresh）</w:t>
      </w:r>
      <w:r w:rsidRPr="004E3B3B">
        <w:rPr>
          <w:rFonts w:ascii="等线" w:eastAsia="等线" w:hAnsi="等线"/>
          <w:sz w:val="24"/>
          <w:szCs w:val="24"/>
        </w:rPr>
        <w:t>之名则</w:t>
      </w:r>
      <w:r w:rsidRPr="004E3B3B">
        <w:rPr>
          <w:rFonts w:ascii="等线" w:eastAsia="等线" w:hAnsi="等线" w:hint="eastAsia"/>
          <w:sz w:val="24"/>
          <w:szCs w:val="24"/>
        </w:rPr>
        <w:t>分别</w:t>
      </w:r>
      <w:r w:rsidRPr="004E3B3B">
        <w:rPr>
          <w:rFonts w:ascii="等线" w:eastAsia="等线" w:hAnsi="等线"/>
          <w:sz w:val="24"/>
          <w:szCs w:val="24"/>
        </w:rPr>
        <w:t>类似埃兰王国神明的名讳——马斯提（Mashti）、胡姆班（Humban）与基里沙（Kirisha）。</w:t>
      </w:r>
      <w:r w:rsidRPr="004E3B3B">
        <w:rPr>
          <w:rStyle w:val="a6"/>
          <w:rFonts w:ascii="等线" w:eastAsia="等线" w:hAnsi="等线"/>
          <w:sz w:val="24"/>
          <w:szCs w:val="24"/>
        </w:rPr>
        <w:footnoteReference w:id="26"/>
      </w:r>
      <w:r w:rsidRPr="004E3B3B">
        <w:rPr>
          <w:rFonts w:ascii="等线" w:eastAsia="等线" w:hAnsi="等线" w:hint="eastAsia"/>
          <w:sz w:val="24"/>
          <w:szCs w:val="24"/>
        </w:rPr>
        <w:t xml:space="preserve"> </w:t>
      </w:r>
      <w:r w:rsidRPr="004E3B3B">
        <w:rPr>
          <w:rFonts w:ascii="等线" w:eastAsia="等线" w:hAnsi="等线"/>
          <w:sz w:val="24"/>
          <w:szCs w:val="24"/>
          <w:lang w:eastAsia="zh-CN"/>
        </w:rPr>
        <w:t>学者猜测，这些读音上的相似之处绝非巧合，若《以斯帖记》人物</w:t>
      </w:r>
      <w:r w:rsidRPr="004E3B3B">
        <w:rPr>
          <w:rFonts w:ascii="等线" w:eastAsia="等线" w:hAnsi="等线" w:hint="eastAsia"/>
          <w:sz w:val="24"/>
          <w:szCs w:val="24"/>
          <w:lang w:eastAsia="zh-CN"/>
        </w:rPr>
        <w:t>角色</w:t>
      </w:r>
      <w:r w:rsidRPr="004E3B3B">
        <w:rPr>
          <w:rFonts w:ascii="等线" w:eastAsia="等线" w:hAnsi="等线"/>
          <w:sz w:val="24"/>
          <w:szCs w:val="24"/>
          <w:lang w:eastAsia="zh-CN"/>
        </w:rPr>
        <w:t>背后隐藏着巴比伦与埃兰王国神明的影像，以斯帖替代瓦实提成为波斯王后，以及末底改与哈曼、细利斯之间的矛盾等情节的原型，可能就指向巴比伦</w:t>
      </w:r>
      <w:r w:rsidRPr="004E3B3B">
        <w:rPr>
          <w:rFonts w:ascii="等线" w:eastAsia="等线" w:hAnsi="等线" w:hint="eastAsia"/>
          <w:sz w:val="24"/>
          <w:szCs w:val="24"/>
          <w:lang w:eastAsia="zh-CN"/>
        </w:rPr>
        <w:t>新年庆典上演绎</w:t>
      </w:r>
      <w:r w:rsidRPr="004E3B3B">
        <w:rPr>
          <w:rFonts w:ascii="等线" w:eastAsia="等线" w:hAnsi="等线"/>
          <w:sz w:val="24"/>
          <w:szCs w:val="24"/>
          <w:lang w:eastAsia="zh-CN"/>
        </w:rPr>
        <w:t>的神话传说，</w:t>
      </w:r>
      <w:r w:rsidRPr="004E3B3B">
        <w:rPr>
          <w:rFonts w:ascii="等线" w:eastAsia="等线" w:hAnsi="等线" w:hint="eastAsia"/>
          <w:sz w:val="24"/>
          <w:szCs w:val="24"/>
          <w:lang w:eastAsia="zh-CN"/>
        </w:rPr>
        <w:t>以此庆祝</w:t>
      </w:r>
      <w:r w:rsidRPr="004E3B3B">
        <w:rPr>
          <w:rFonts w:ascii="等线" w:eastAsia="等线" w:hAnsi="等线"/>
          <w:sz w:val="24"/>
          <w:szCs w:val="24"/>
          <w:lang w:eastAsia="zh-CN"/>
        </w:rPr>
        <w:t>巴比伦之神战胜了埃兰之神。</w:t>
      </w:r>
      <w:r w:rsidRPr="004E3B3B">
        <w:rPr>
          <w:rStyle w:val="a6"/>
          <w:rFonts w:ascii="等线" w:eastAsia="等线" w:hAnsi="等线"/>
          <w:sz w:val="24"/>
          <w:szCs w:val="24"/>
        </w:rPr>
        <w:footnoteReference w:id="27"/>
      </w:r>
      <w:r w:rsidRPr="004E3B3B">
        <w:rPr>
          <w:rFonts w:ascii="等线" w:eastAsia="等线" w:hAnsi="等线" w:hint="eastAsia"/>
          <w:sz w:val="24"/>
          <w:szCs w:val="24"/>
          <w:lang w:eastAsia="zh-CN"/>
        </w:rPr>
        <w:t xml:space="preserve"> </w:t>
      </w:r>
      <w:r w:rsidRPr="004E3B3B">
        <w:rPr>
          <w:rFonts w:ascii="等线" w:eastAsia="等线" w:hAnsi="等线"/>
          <w:sz w:val="24"/>
          <w:szCs w:val="24"/>
          <w:lang w:eastAsia="zh-CN"/>
        </w:rPr>
        <w:t>有的</w:t>
      </w:r>
      <w:r w:rsidRPr="004E3B3B">
        <w:rPr>
          <w:rFonts w:ascii="等线" w:eastAsia="等线" w:hAnsi="等线" w:hint="eastAsia"/>
          <w:sz w:val="24"/>
          <w:szCs w:val="24"/>
          <w:lang w:eastAsia="zh-CN"/>
        </w:rPr>
        <w:t>却</w:t>
      </w:r>
      <w:r w:rsidRPr="004E3B3B">
        <w:rPr>
          <w:rFonts w:ascii="等线" w:eastAsia="等线" w:hAnsi="等线"/>
          <w:sz w:val="24"/>
          <w:szCs w:val="24"/>
          <w:lang w:eastAsia="zh-CN"/>
        </w:rPr>
        <w:t>认为《以斯帖记》故事的原型为《吉尔伽美什史诗》，其中吉尔伽美什与</w:t>
      </w:r>
      <w:r w:rsidRPr="004E3B3B">
        <w:rPr>
          <w:rFonts w:ascii="等线" w:eastAsia="等线" w:hAnsi="等线" w:hint="eastAsia"/>
          <w:sz w:val="24"/>
          <w:szCs w:val="24"/>
          <w:lang w:eastAsia="zh-CN"/>
        </w:rPr>
        <w:t>埃兰王</w:t>
      </w:r>
      <w:r w:rsidRPr="004E3B3B">
        <w:rPr>
          <w:rFonts w:ascii="等线" w:eastAsia="等线" w:hAnsi="等线"/>
          <w:sz w:val="24"/>
          <w:szCs w:val="24"/>
          <w:lang w:eastAsia="zh-CN"/>
        </w:rPr>
        <w:t>胡姆巴巴之间的斗争</w:t>
      </w:r>
      <w:r w:rsidRPr="004E3B3B">
        <w:rPr>
          <w:rFonts w:ascii="等线" w:eastAsia="等线" w:hAnsi="等线" w:hint="eastAsia"/>
          <w:sz w:val="24"/>
          <w:szCs w:val="24"/>
          <w:lang w:eastAsia="zh-CN"/>
        </w:rPr>
        <w:t>可与</w:t>
      </w:r>
      <w:r w:rsidRPr="004E3B3B">
        <w:rPr>
          <w:rFonts w:ascii="等线" w:eastAsia="等线" w:hAnsi="等线"/>
          <w:sz w:val="24"/>
          <w:szCs w:val="24"/>
          <w:lang w:eastAsia="zh-CN"/>
        </w:rPr>
        <w:t>末底改与哈曼之间的矛盾</w:t>
      </w:r>
      <w:r w:rsidRPr="004E3B3B">
        <w:rPr>
          <w:rFonts w:ascii="等线" w:eastAsia="等线" w:hAnsi="等线" w:hint="eastAsia"/>
          <w:sz w:val="24"/>
          <w:szCs w:val="24"/>
          <w:lang w:eastAsia="zh-CN"/>
        </w:rPr>
        <w:t>相提并论</w:t>
      </w:r>
      <w:r w:rsidRPr="004E3B3B">
        <w:rPr>
          <w:rFonts w:ascii="等线" w:eastAsia="等线" w:hAnsi="等线"/>
          <w:sz w:val="24"/>
          <w:szCs w:val="24"/>
          <w:lang w:eastAsia="zh-CN"/>
        </w:rPr>
        <w:t>。</w:t>
      </w:r>
      <w:r w:rsidRPr="004E3B3B">
        <w:rPr>
          <w:rStyle w:val="a6"/>
          <w:rFonts w:ascii="等线" w:eastAsia="等线" w:hAnsi="等线"/>
          <w:sz w:val="24"/>
          <w:szCs w:val="24"/>
        </w:rPr>
        <w:footnoteReference w:id="28"/>
      </w:r>
      <w:r w:rsidRPr="004E3B3B">
        <w:rPr>
          <w:rFonts w:ascii="等线" w:eastAsia="等线" w:hAnsi="等线" w:hint="eastAsia"/>
          <w:sz w:val="24"/>
          <w:szCs w:val="24"/>
          <w:lang w:eastAsia="zh-CN"/>
        </w:rPr>
        <w:t xml:space="preserve"> </w:t>
      </w:r>
      <w:r w:rsidRPr="004E3B3B">
        <w:rPr>
          <w:rFonts w:ascii="等线" w:eastAsia="等线" w:hAnsi="等线"/>
          <w:sz w:val="24"/>
          <w:szCs w:val="24"/>
          <w:lang w:eastAsia="zh-CN"/>
        </w:rPr>
        <w:t>有的则从《以斯帖记》看见巴比伦创世神话的影子，视瓦实提与哈曼为咸水女神</w:t>
      </w:r>
      <w:r w:rsidRPr="004E3B3B">
        <w:rPr>
          <w:rFonts w:ascii="等线" w:eastAsia="等线" w:hAnsi="等线"/>
          <w:sz w:val="24"/>
          <w:szCs w:val="24"/>
          <w:lang w:eastAsia="zh-CN"/>
        </w:rPr>
        <w:lastRenderedPageBreak/>
        <w:t>提亚玛特与淡水神阿普苏的</w:t>
      </w:r>
      <w:r w:rsidRPr="004E3B3B">
        <w:rPr>
          <w:rFonts w:ascii="等线" w:eastAsia="等线" w:hAnsi="等线" w:hint="eastAsia"/>
          <w:sz w:val="24"/>
          <w:szCs w:val="24"/>
          <w:lang w:eastAsia="zh-CN"/>
        </w:rPr>
        <w:t>邪恶</w:t>
      </w:r>
      <w:r w:rsidRPr="004E3B3B">
        <w:rPr>
          <w:rFonts w:ascii="等线" w:eastAsia="等线" w:hAnsi="等线"/>
          <w:sz w:val="24"/>
          <w:szCs w:val="24"/>
          <w:lang w:eastAsia="zh-CN"/>
        </w:rPr>
        <w:t>化身</w:t>
      </w:r>
      <w:r w:rsidRPr="004E3B3B">
        <w:rPr>
          <w:rFonts w:ascii="等线" w:eastAsia="等线" w:hAnsi="等线" w:hint="eastAsia"/>
          <w:sz w:val="24"/>
          <w:szCs w:val="24"/>
          <w:lang w:eastAsia="zh-CN"/>
        </w:rPr>
        <w:t>，而末底改则代表消灭这两者的巴比伦神马尔杜克</w:t>
      </w:r>
      <w:r w:rsidRPr="004E3B3B">
        <w:rPr>
          <w:rFonts w:ascii="等线" w:eastAsia="等线" w:hAnsi="等线"/>
          <w:sz w:val="24"/>
          <w:szCs w:val="24"/>
          <w:lang w:eastAsia="zh-CN"/>
        </w:rPr>
        <w:t>。</w:t>
      </w:r>
      <w:r w:rsidRPr="004E3B3B">
        <w:rPr>
          <w:rStyle w:val="a6"/>
          <w:rFonts w:ascii="等线" w:eastAsia="等线" w:hAnsi="等线"/>
          <w:sz w:val="24"/>
          <w:szCs w:val="24"/>
        </w:rPr>
        <w:footnoteReference w:id="29"/>
      </w:r>
      <w:r w:rsidRPr="004E3B3B">
        <w:rPr>
          <w:rFonts w:ascii="等线" w:eastAsia="等线" w:hAnsi="等线" w:hint="eastAsia"/>
          <w:sz w:val="24"/>
          <w:szCs w:val="24"/>
          <w:lang w:eastAsia="zh-CN"/>
        </w:rPr>
        <w:t xml:space="preserve"> 学者们对“普珥”单词的解说颇具说服力，而以斯帖与末底改作为流散异域的犹太人借鉴了巴比伦神明之名并不稀奇，甚至是他们成功融入了当地社会的表现，</w:t>
      </w:r>
      <w:r w:rsidRPr="004E3B3B">
        <w:rPr>
          <w:rStyle w:val="a6"/>
          <w:rFonts w:ascii="等线" w:eastAsia="等线" w:hAnsi="等线"/>
          <w:sz w:val="24"/>
          <w:szCs w:val="24"/>
        </w:rPr>
        <w:footnoteReference w:id="30"/>
      </w:r>
      <w:r w:rsidRPr="004E3B3B">
        <w:rPr>
          <w:rFonts w:ascii="等线" w:eastAsia="等线" w:hAnsi="等线" w:hint="eastAsia"/>
          <w:sz w:val="24"/>
          <w:szCs w:val="24"/>
          <w:lang w:eastAsia="zh-CN"/>
        </w:rPr>
        <w:t xml:space="preserve"> 只是比较难证明《以斯帖记》的原型具体是哪个巴比伦神话，毕竟上述学者所提出的</w:t>
      </w:r>
      <w:r w:rsidRPr="004E3B3B">
        <w:rPr>
          <w:rFonts w:ascii="等线" w:eastAsia="等线" w:hAnsi="等线"/>
          <w:sz w:val="24"/>
          <w:szCs w:val="24"/>
          <w:lang w:eastAsia="zh-CN"/>
        </w:rPr>
        <w:t>神话故事情节和《以斯帖记》叙事</w:t>
      </w:r>
      <w:r w:rsidRPr="004E3B3B">
        <w:rPr>
          <w:rFonts w:ascii="等线" w:eastAsia="等线" w:hAnsi="等线" w:hint="eastAsia"/>
          <w:sz w:val="24"/>
          <w:szCs w:val="24"/>
          <w:lang w:eastAsia="zh-CN"/>
        </w:rPr>
        <w:t>间的相似点均流于表述且过于笼统</w:t>
      </w:r>
      <w:r w:rsidRPr="004E3B3B">
        <w:rPr>
          <w:rFonts w:ascii="等线" w:eastAsia="等线" w:hAnsi="等线"/>
          <w:sz w:val="24"/>
          <w:szCs w:val="24"/>
          <w:lang w:eastAsia="zh-CN"/>
        </w:rPr>
        <w:t>。</w:t>
      </w:r>
    </w:p>
    <w:p w14:paraId="263AA891"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sz w:val="24"/>
          <w:szCs w:val="24"/>
          <w:lang w:eastAsia="zh-CN"/>
        </w:rPr>
        <w:t>由于《以斯帖记》的故事背景为波斯帝国，故</w:t>
      </w:r>
      <w:r w:rsidRPr="004E3B3B">
        <w:rPr>
          <w:rFonts w:ascii="等线" w:eastAsia="等线" w:hAnsi="等线" w:hint="eastAsia"/>
          <w:sz w:val="24"/>
          <w:szCs w:val="24"/>
          <w:lang w:eastAsia="zh-CN"/>
        </w:rPr>
        <w:t>另有部分</w:t>
      </w:r>
      <w:r w:rsidRPr="004E3B3B">
        <w:rPr>
          <w:rFonts w:ascii="等线" w:eastAsia="等线" w:hAnsi="等线"/>
          <w:sz w:val="24"/>
          <w:szCs w:val="24"/>
          <w:lang w:eastAsia="zh-CN"/>
        </w:rPr>
        <w:t>学者视波斯为普</w:t>
      </w:r>
      <w:proofErr w:type="gramStart"/>
      <w:r w:rsidRPr="004E3B3B">
        <w:rPr>
          <w:rFonts w:ascii="等线" w:eastAsia="等线" w:hAnsi="等线"/>
          <w:sz w:val="24"/>
          <w:szCs w:val="24"/>
          <w:lang w:eastAsia="zh-CN"/>
        </w:rPr>
        <w:t>珥</w:t>
      </w:r>
      <w:proofErr w:type="gramEnd"/>
      <w:r w:rsidRPr="004E3B3B">
        <w:rPr>
          <w:rFonts w:ascii="等线" w:eastAsia="等线" w:hAnsi="等线"/>
          <w:sz w:val="24"/>
          <w:szCs w:val="24"/>
          <w:lang w:eastAsia="zh-CN"/>
        </w:rPr>
        <w:t>节的发源地。故事正文在多处借鉴了波斯文字，如</w:t>
      </w:r>
      <w:r w:rsidRPr="004E3B3B">
        <w:rPr>
          <w:rFonts w:ascii="等线" w:eastAsia="等线" w:hAnsi="等线"/>
          <w:sz w:val="24"/>
          <w:szCs w:val="24"/>
          <w:rtl/>
        </w:rPr>
        <w:t>גנזים</w:t>
      </w:r>
      <w:r w:rsidRPr="004E3B3B">
        <w:rPr>
          <w:rFonts w:ascii="等线" w:eastAsia="等线" w:hAnsi="等线"/>
          <w:sz w:val="24"/>
          <w:szCs w:val="24"/>
          <w:lang w:eastAsia="zh-CN"/>
        </w:rPr>
        <w:t>“财库”</w:t>
      </w:r>
      <w:r w:rsidRPr="004E3B3B">
        <w:rPr>
          <w:rFonts w:ascii="等线" w:eastAsia="等线" w:hAnsi="等线" w:hint="eastAsia"/>
          <w:sz w:val="24"/>
          <w:szCs w:val="24"/>
          <w:lang w:eastAsia="zh-CN"/>
        </w:rPr>
        <w:t>、</w:t>
      </w:r>
      <w:r w:rsidRPr="004E3B3B">
        <w:rPr>
          <w:rStyle w:val="a6"/>
          <w:rFonts w:ascii="等线" w:eastAsia="等线" w:hAnsi="等线"/>
          <w:sz w:val="24"/>
          <w:szCs w:val="24"/>
        </w:rPr>
        <w:footnoteReference w:id="31"/>
      </w:r>
      <w:r w:rsidRPr="004E3B3B">
        <w:rPr>
          <w:rFonts w:ascii="等线" w:eastAsia="等线" w:hAnsi="等线"/>
          <w:sz w:val="24"/>
          <w:szCs w:val="24"/>
          <w:lang w:eastAsia="zh-CN"/>
        </w:rPr>
        <w:t xml:space="preserve"> </w:t>
      </w:r>
      <w:r w:rsidRPr="004E3B3B">
        <w:rPr>
          <w:rFonts w:ascii="等线" w:eastAsia="等线" w:hAnsi="等线"/>
          <w:sz w:val="24"/>
          <w:szCs w:val="24"/>
          <w:rtl/>
        </w:rPr>
        <w:t>דת</w:t>
      </w:r>
      <w:r w:rsidRPr="004E3B3B">
        <w:rPr>
          <w:rFonts w:ascii="等线" w:eastAsia="等线" w:hAnsi="等线"/>
          <w:sz w:val="24"/>
          <w:szCs w:val="24"/>
          <w:lang w:eastAsia="zh-CN"/>
        </w:rPr>
        <w:t>“律令”、</w:t>
      </w:r>
      <w:r w:rsidRPr="004E3B3B">
        <w:rPr>
          <w:rStyle w:val="a6"/>
          <w:rFonts w:ascii="等线" w:eastAsia="等线" w:hAnsi="等线"/>
          <w:sz w:val="24"/>
          <w:szCs w:val="24"/>
        </w:rPr>
        <w:footnoteReference w:id="32"/>
      </w:r>
      <w:r w:rsidRPr="004E3B3B">
        <w:rPr>
          <w:rFonts w:ascii="等线" w:eastAsia="等线" w:hAnsi="等线"/>
          <w:sz w:val="24"/>
          <w:szCs w:val="24"/>
          <w:lang w:eastAsia="zh-CN"/>
        </w:rPr>
        <w:t xml:space="preserve"> </w:t>
      </w:r>
      <w:r w:rsidRPr="004E3B3B">
        <w:rPr>
          <w:rFonts w:ascii="等线" w:eastAsia="等线" w:hAnsi="等线"/>
          <w:sz w:val="24"/>
          <w:szCs w:val="24"/>
          <w:rtl/>
        </w:rPr>
        <w:t>פתגם</w:t>
      </w:r>
      <w:r w:rsidRPr="004E3B3B">
        <w:rPr>
          <w:rFonts w:ascii="等线" w:eastAsia="等线" w:hAnsi="等线"/>
          <w:sz w:val="24"/>
          <w:szCs w:val="24"/>
          <w:lang w:eastAsia="zh-CN"/>
        </w:rPr>
        <w:t>“判决、旨意”，</w:t>
      </w:r>
      <w:r w:rsidRPr="004E3B3B">
        <w:rPr>
          <w:rStyle w:val="a6"/>
          <w:rFonts w:ascii="等线" w:eastAsia="等线" w:hAnsi="等线"/>
          <w:sz w:val="24"/>
          <w:szCs w:val="24"/>
        </w:rPr>
        <w:footnoteReference w:id="33"/>
      </w:r>
      <w:r w:rsidRPr="004E3B3B">
        <w:rPr>
          <w:rFonts w:ascii="等线" w:eastAsia="等线" w:hAnsi="等线"/>
          <w:sz w:val="24"/>
          <w:szCs w:val="24"/>
          <w:lang w:eastAsia="zh-CN"/>
        </w:rPr>
        <w:t xml:space="preserve"> 分别源自波斯语的</w:t>
      </w:r>
      <w:proofErr w:type="spellStart"/>
      <w:r w:rsidRPr="004E3B3B">
        <w:rPr>
          <w:rFonts w:ascii="等线" w:eastAsia="等线" w:hAnsi="等线"/>
          <w:sz w:val="24"/>
          <w:szCs w:val="24"/>
          <w:lang w:eastAsia="zh-CN"/>
        </w:rPr>
        <w:t>kanja</w:t>
      </w:r>
      <w:proofErr w:type="spellEnd"/>
      <w:r w:rsidRPr="004E3B3B">
        <w:rPr>
          <w:rFonts w:ascii="等线" w:eastAsia="等线" w:hAnsi="等线"/>
          <w:sz w:val="24"/>
          <w:szCs w:val="24"/>
          <w:lang w:eastAsia="zh-CN"/>
        </w:rPr>
        <w:t>、</w:t>
      </w:r>
      <w:proofErr w:type="spellStart"/>
      <w:r w:rsidRPr="004E3B3B">
        <w:rPr>
          <w:rFonts w:ascii="等线" w:eastAsia="等线" w:hAnsi="等线"/>
          <w:sz w:val="24"/>
          <w:szCs w:val="24"/>
          <w:lang w:eastAsia="zh-CN"/>
        </w:rPr>
        <w:t>dâta</w:t>
      </w:r>
      <w:proofErr w:type="spellEnd"/>
      <w:r w:rsidRPr="004E3B3B">
        <w:rPr>
          <w:rFonts w:ascii="等线" w:eastAsia="等线" w:hAnsi="等线"/>
          <w:sz w:val="24"/>
          <w:szCs w:val="24"/>
          <w:lang w:eastAsia="zh-CN"/>
        </w:rPr>
        <w:t>与</w:t>
      </w:r>
      <w:proofErr w:type="spellStart"/>
      <w:r w:rsidRPr="004E3B3B">
        <w:rPr>
          <w:rFonts w:ascii="等线" w:eastAsia="等线" w:hAnsi="等线"/>
          <w:sz w:val="24"/>
          <w:szCs w:val="24"/>
          <w:lang w:eastAsia="zh-CN"/>
        </w:rPr>
        <w:t>patigâma</w:t>
      </w:r>
      <w:proofErr w:type="spellEnd"/>
      <w:r w:rsidRPr="004E3B3B">
        <w:rPr>
          <w:rFonts w:ascii="等线" w:eastAsia="等线" w:hAnsi="等线"/>
          <w:sz w:val="24"/>
          <w:szCs w:val="24"/>
          <w:lang w:eastAsia="zh-CN"/>
        </w:rPr>
        <w:t>。</w:t>
      </w:r>
      <w:r w:rsidRPr="004E3B3B">
        <w:rPr>
          <w:rStyle w:val="a6"/>
          <w:rFonts w:ascii="等线" w:eastAsia="等线" w:hAnsi="等线"/>
          <w:sz w:val="24"/>
          <w:szCs w:val="24"/>
        </w:rPr>
        <w:footnoteReference w:id="34"/>
      </w:r>
      <w:r w:rsidRPr="004E3B3B">
        <w:rPr>
          <w:rFonts w:ascii="等线" w:eastAsia="等线" w:hAnsi="等线"/>
          <w:sz w:val="24"/>
          <w:szCs w:val="24"/>
          <w:lang w:eastAsia="zh-CN"/>
        </w:rPr>
        <w:t xml:space="preserve"> 与希伯来语</w:t>
      </w:r>
      <w:r w:rsidRPr="004E3B3B">
        <w:rPr>
          <w:rFonts w:ascii="等线" w:eastAsia="等线" w:hAnsi="等线"/>
          <w:sz w:val="24"/>
          <w:szCs w:val="24"/>
          <w:rtl/>
        </w:rPr>
        <w:t>פורים</w:t>
      </w:r>
      <w:r w:rsidRPr="004E3B3B">
        <w:rPr>
          <w:rFonts w:ascii="等线" w:eastAsia="等线" w:hAnsi="等线"/>
          <w:sz w:val="24"/>
          <w:szCs w:val="24"/>
          <w:lang w:eastAsia="zh-CN"/>
        </w:rPr>
        <w:t>的发音相异，《以斯帖记》希腊文B译本9:26称该节日为</w:t>
      </w:r>
      <w:proofErr w:type="spellStart"/>
      <w:r w:rsidRPr="004E3B3B">
        <w:rPr>
          <w:rFonts w:ascii="等线" w:eastAsia="等线" w:hAnsi="等线"/>
          <w:sz w:val="24"/>
          <w:szCs w:val="24"/>
        </w:rPr>
        <w:t>Φρουρ</w:t>
      </w:r>
      <w:proofErr w:type="spellEnd"/>
      <w:r w:rsidRPr="004E3B3B">
        <w:rPr>
          <w:rFonts w:ascii="等线" w:eastAsia="等线" w:hAnsi="等线"/>
          <w:sz w:val="24"/>
          <w:szCs w:val="24"/>
        </w:rPr>
        <w:t>αι</w:t>
      </w:r>
      <w:r w:rsidRPr="004E3B3B">
        <w:rPr>
          <w:rFonts w:ascii="等线" w:eastAsia="等线" w:hAnsi="等线"/>
          <w:sz w:val="24"/>
          <w:szCs w:val="24"/>
          <w:lang w:eastAsia="zh-CN"/>
        </w:rPr>
        <w:t>，而A译本的抄本93却称之为</w:t>
      </w:r>
      <w:proofErr w:type="spellStart"/>
      <w:r w:rsidRPr="004E3B3B">
        <w:rPr>
          <w:rFonts w:ascii="等线" w:eastAsia="等线" w:hAnsi="等线"/>
          <w:sz w:val="24"/>
          <w:szCs w:val="24"/>
        </w:rPr>
        <w:t>φουρδι</w:t>
      </w:r>
      <w:proofErr w:type="spellEnd"/>
      <w:r w:rsidRPr="004E3B3B">
        <w:rPr>
          <w:rFonts w:ascii="等线" w:eastAsia="等线" w:hAnsi="等线"/>
          <w:sz w:val="24"/>
          <w:szCs w:val="24"/>
        </w:rPr>
        <w:t>α</w:t>
      </w:r>
      <w:r w:rsidRPr="004E3B3B">
        <w:rPr>
          <w:rFonts w:ascii="等线" w:eastAsia="等线" w:hAnsi="等线"/>
          <w:sz w:val="24"/>
          <w:szCs w:val="24"/>
          <w:lang w:eastAsia="zh-CN"/>
        </w:rPr>
        <w:t>，公元1世纪犹太史学家约瑟夫斯则称之为</w:t>
      </w:r>
      <w:proofErr w:type="spellStart"/>
      <w:r w:rsidRPr="004E3B3B">
        <w:rPr>
          <w:rFonts w:ascii="等线" w:eastAsia="等线" w:hAnsi="等线"/>
          <w:sz w:val="24"/>
          <w:szCs w:val="24"/>
        </w:rPr>
        <w:t>φρουρε</w:t>
      </w:r>
      <w:proofErr w:type="spellEnd"/>
      <w:r w:rsidRPr="004E3B3B">
        <w:rPr>
          <w:rFonts w:ascii="等线" w:eastAsia="等线" w:hAnsi="等线"/>
          <w:sz w:val="24"/>
          <w:szCs w:val="24"/>
          <w:lang w:eastAsia="zh-CN"/>
        </w:rPr>
        <w:t>́</w:t>
      </w:r>
      <w:r w:rsidRPr="004E3B3B">
        <w:rPr>
          <w:rFonts w:ascii="等线" w:eastAsia="等线" w:hAnsi="等线"/>
          <w:sz w:val="24"/>
          <w:szCs w:val="24"/>
        </w:rPr>
        <w:t>ας</w:t>
      </w:r>
      <w:r w:rsidRPr="004E3B3B">
        <w:rPr>
          <w:rFonts w:ascii="等线" w:eastAsia="等线" w:hAnsi="等线"/>
          <w:sz w:val="24"/>
          <w:szCs w:val="24"/>
          <w:lang w:eastAsia="zh-CN"/>
        </w:rPr>
        <w:t>。</w:t>
      </w:r>
      <w:r w:rsidRPr="004E3B3B">
        <w:rPr>
          <w:rStyle w:val="a6"/>
          <w:rFonts w:ascii="等线" w:eastAsia="等线" w:hAnsi="等线"/>
          <w:sz w:val="24"/>
          <w:szCs w:val="24"/>
        </w:rPr>
        <w:lastRenderedPageBreak/>
        <w:footnoteReference w:id="35"/>
      </w:r>
      <w:r w:rsidRPr="004E3B3B">
        <w:rPr>
          <w:rFonts w:ascii="等线" w:eastAsia="等线" w:hAnsi="等线"/>
          <w:sz w:val="24"/>
          <w:szCs w:val="24"/>
          <w:lang w:eastAsia="zh-CN"/>
        </w:rPr>
        <w:t xml:space="preserve"> 19世纪末的德国圣经学者德·拉加德（de Lagarde）认为，相比希伯来文M文本（</w:t>
      </w:r>
      <w:r w:rsidRPr="004E3B3B">
        <w:rPr>
          <w:rFonts w:ascii="等线" w:eastAsia="等线" w:hAnsi="等线"/>
          <w:sz w:val="24"/>
          <w:szCs w:val="24"/>
          <w:rtl/>
        </w:rPr>
        <w:t>פורים</w:t>
      </w:r>
      <w:r w:rsidRPr="004E3B3B">
        <w:rPr>
          <w:rFonts w:ascii="等线" w:eastAsia="等线" w:hAnsi="等线"/>
          <w:sz w:val="24"/>
          <w:szCs w:val="24"/>
          <w:lang w:eastAsia="zh-CN"/>
        </w:rPr>
        <w:t>），上述希腊文译本保留了更原始的节日名称，原文很可能是亚兰文的复数形式</w:t>
      </w:r>
      <w:r w:rsidRPr="004E3B3B">
        <w:rPr>
          <w:rFonts w:ascii="等线" w:eastAsia="等线" w:hAnsi="等线"/>
          <w:sz w:val="24"/>
          <w:szCs w:val="24"/>
          <w:rtl/>
        </w:rPr>
        <w:t>פרוריא</w:t>
      </w:r>
      <w:r w:rsidRPr="004E3B3B">
        <w:rPr>
          <w:rFonts w:ascii="等线" w:eastAsia="等线" w:hAnsi="等线"/>
          <w:sz w:val="24"/>
          <w:szCs w:val="24"/>
          <w:lang w:eastAsia="zh-CN"/>
        </w:rPr>
        <w:t>或</w:t>
      </w:r>
      <w:r w:rsidRPr="004E3B3B">
        <w:rPr>
          <w:rFonts w:ascii="等线" w:eastAsia="等线" w:hAnsi="等线"/>
          <w:sz w:val="24"/>
          <w:szCs w:val="24"/>
          <w:rtl/>
        </w:rPr>
        <w:t>פורדיא</w:t>
      </w:r>
      <w:r w:rsidRPr="004E3B3B">
        <w:rPr>
          <w:rFonts w:ascii="等线" w:eastAsia="等线" w:hAnsi="等线"/>
          <w:sz w:val="24"/>
          <w:szCs w:val="24"/>
          <w:lang w:eastAsia="zh-CN"/>
        </w:rPr>
        <w:t>，A译本的抄本93显然采用了后者，将节日名称转化为</w:t>
      </w:r>
      <w:proofErr w:type="spellStart"/>
      <w:r w:rsidRPr="004E3B3B">
        <w:rPr>
          <w:rFonts w:ascii="等线" w:eastAsia="等线" w:hAnsi="等线"/>
          <w:sz w:val="24"/>
          <w:szCs w:val="24"/>
        </w:rPr>
        <w:t>φουρδι</w:t>
      </w:r>
      <w:proofErr w:type="spellEnd"/>
      <w:r w:rsidRPr="004E3B3B">
        <w:rPr>
          <w:rFonts w:ascii="等线" w:eastAsia="等线" w:hAnsi="等线"/>
          <w:sz w:val="24"/>
          <w:szCs w:val="24"/>
        </w:rPr>
        <w:t>α</w:t>
      </w:r>
      <w:r w:rsidRPr="004E3B3B">
        <w:rPr>
          <w:rFonts w:ascii="等线" w:eastAsia="等线" w:hAnsi="等线"/>
          <w:sz w:val="24"/>
          <w:szCs w:val="24"/>
          <w:lang w:eastAsia="zh-CN"/>
        </w:rPr>
        <w:t>。</w:t>
      </w:r>
      <w:r w:rsidRPr="004E3B3B">
        <w:rPr>
          <w:rStyle w:val="a6"/>
          <w:rFonts w:ascii="等线" w:eastAsia="等线" w:hAnsi="等线"/>
          <w:sz w:val="24"/>
          <w:szCs w:val="24"/>
        </w:rPr>
        <w:footnoteReference w:id="36"/>
      </w:r>
      <w:r w:rsidRPr="004E3B3B">
        <w:rPr>
          <w:rFonts w:ascii="等线" w:eastAsia="等线" w:hAnsi="等线"/>
          <w:sz w:val="24"/>
          <w:szCs w:val="24"/>
          <w:lang w:eastAsia="zh-CN"/>
        </w:rPr>
        <w:t xml:space="preserve"> 按抄本93的发音，德·拉加德进一步推测，最早的节日名称和“签”毫无关联，而是源自波斯节日</w:t>
      </w:r>
      <w:proofErr w:type="spellStart"/>
      <w:r w:rsidRPr="004E3B3B">
        <w:rPr>
          <w:rFonts w:ascii="等线" w:eastAsia="等线" w:hAnsi="等线"/>
          <w:sz w:val="24"/>
          <w:szCs w:val="24"/>
          <w:lang w:eastAsia="zh-CN"/>
        </w:rPr>
        <w:t>Fravardîgân</w:t>
      </w:r>
      <w:proofErr w:type="spellEnd"/>
      <w:r w:rsidRPr="004E3B3B">
        <w:rPr>
          <w:rFonts w:ascii="等线" w:eastAsia="等线" w:hAnsi="等线"/>
          <w:sz w:val="24"/>
          <w:szCs w:val="24"/>
          <w:lang w:eastAsia="zh-CN"/>
        </w:rPr>
        <w:t>。</w:t>
      </w:r>
      <w:r w:rsidRPr="004E3B3B">
        <w:rPr>
          <w:rStyle w:val="a6"/>
          <w:rFonts w:ascii="等线" w:eastAsia="等线" w:hAnsi="等线"/>
          <w:sz w:val="24"/>
          <w:szCs w:val="24"/>
        </w:rPr>
        <w:footnoteReference w:id="37"/>
      </w:r>
      <w:r w:rsidRPr="004E3B3B">
        <w:rPr>
          <w:rFonts w:ascii="等线" w:eastAsia="等线" w:hAnsi="等线"/>
          <w:sz w:val="24"/>
          <w:szCs w:val="24"/>
          <w:lang w:eastAsia="zh-CN"/>
        </w:rPr>
        <w:t xml:space="preserve"> 路维（Lewy）</w:t>
      </w:r>
      <w:proofErr w:type="gramStart"/>
      <w:r w:rsidRPr="004E3B3B">
        <w:rPr>
          <w:rFonts w:ascii="等线" w:eastAsia="等线" w:hAnsi="等线"/>
          <w:sz w:val="24"/>
          <w:szCs w:val="24"/>
          <w:lang w:eastAsia="zh-CN"/>
        </w:rPr>
        <w:t>亦支持</w:t>
      </w:r>
      <w:proofErr w:type="gramEnd"/>
      <w:r w:rsidRPr="004E3B3B">
        <w:rPr>
          <w:rFonts w:ascii="等线" w:eastAsia="等线" w:hAnsi="等线"/>
          <w:sz w:val="24"/>
          <w:szCs w:val="24"/>
          <w:lang w:eastAsia="zh-CN"/>
        </w:rPr>
        <w:t>这一说。</w:t>
      </w:r>
      <w:r w:rsidRPr="004E3B3B">
        <w:rPr>
          <w:rStyle w:val="a6"/>
          <w:rFonts w:ascii="等线" w:eastAsia="等线" w:hAnsi="等线"/>
          <w:sz w:val="24"/>
          <w:szCs w:val="24"/>
        </w:rPr>
        <w:footnoteReference w:id="38"/>
      </w:r>
      <w:r w:rsidRPr="004E3B3B">
        <w:rPr>
          <w:rFonts w:ascii="等线" w:eastAsia="等线" w:hAnsi="等线" w:hint="eastAsia"/>
          <w:sz w:val="24"/>
          <w:szCs w:val="24"/>
          <w:lang w:eastAsia="zh-CN"/>
        </w:rPr>
        <w:t xml:space="preserve"> 借鉴</w:t>
      </w:r>
      <w:proofErr w:type="gramStart"/>
      <w:r w:rsidRPr="004E3B3B">
        <w:rPr>
          <w:rFonts w:ascii="等线" w:eastAsia="等线" w:hAnsi="等线"/>
          <w:sz w:val="24"/>
          <w:szCs w:val="24"/>
          <w:lang w:eastAsia="zh-CN"/>
        </w:rPr>
        <w:t>珀</w:t>
      </w:r>
      <w:proofErr w:type="gramEnd"/>
      <w:r w:rsidRPr="004E3B3B">
        <w:rPr>
          <w:rFonts w:ascii="等线" w:eastAsia="等线" w:hAnsi="等线"/>
          <w:sz w:val="24"/>
          <w:szCs w:val="24"/>
          <w:lang w:eastAsia="zh-CN"/>
        </w:rPr>
        <w:t>尔本（</w:t>
      </w:r>
      <w:proofErr w:type="spellStart"/>
      <w:r w:rsidRPr="004E3B3B">
        <w:rPr>
          <w:rFonts w:ascii="等线" w:eastAsia="等线" w:hAnsi="等线"/>
          <w:sz w:val="24"/>
          <w:szCs w:val="24"/>
          <w:lang w:eastAsia="zh-CN"/>
        </w:rPr>
        <w:t>Poebel</w:t>
      </w:r>
      <w:proofErr w:type="spellEnd"/>
      <w:r w:rsidRPr="004E3B3B">
        <w:rPr>
          <w:rFonts w:ascii="等线" w:eastAsia="等线" w:hAnsi="等线"/>
          <w:sz w:val="24"/>
          <w:szCs w:val="24"/>
          <w:lang w:eastAsia="zh-CN"/>
        </w:rPr>
        <w:t>）对贝希斯敦铭文的分析，路维推算古波斯人在亚达月第11至15日庆祝</w:t>
      </w:r>
      <w:proofErr w:type="spellStart"/>
      <w:r w:rsidRPr="004E3B3B">
        <w:rPr>
          <w:rFonts w:ascii="等线" w:eastAsia="等线" w:hAnsi="等线"/>
          <w:sz w:val="24"/>
          <w:szCs w:val="24"/>
          <w:lang w:eastAsia="zh-CN"/>
        </w:rPr>
        <w:t>Fravardîgân</w:t>
      </w:r>
      <w:proofErr w:type="spellEnd"/>
      <w:r w:rsidRPr="004E3B3B">
        <w:rPr>
          <w:rFonts w:ascii="等线" w:eastAsia="等线" w:hAnsi="等线"/>
          <w:sz w:val="24"/>
          <w:szCs w:val="24"/>
          <w:lang w:eastAsia="zh-CN"/>
        </w:rPr>
        <w:t>，其中以第14日的庆祝尤为重要。</w:t>
      </w:r>
      <w:r w:rsidRPr="004E3B3B">
        <w:rPr>
          <w:rStyle w:val="a6"/>
          <w:rFonts w:ascii="等线" w:eastAsia="等线" w:hAnsi="等线"/>
          <w:sz w:val="24"/>
          <w:szCs w:val="24"/>
        </w:rPr>
        <w:footnoteReference w:id="39"/>
      </w:r>
      <w:r w:rsidRPr="004E3B3B">
        <w:rPr>
          <w:rFonts w:ascii="等线" w:eastAsia="等线" w:hAnsi="等线"/>
          <w:sz w:val="24"/>
          <w:szCs w:val="24"/>
          <w:lang w:eastAsia="zh-CN"/>
        </w:rPr>
        <w:t xml:space="preserve"> 公元10世纪末深入研究波斯文化的伊斯兰学者阿尔·比鲁尼（Al-Biruni）如此勾画该波斯节日庆典：</w:t>
      </w:r>
    </w:p>
    <w:p w14:paraId="33619626" w14:textId="77777777" w:rsidR="00CA438E" w:rsidRPr="004E3B3B" w:rsidRDefault="00CA438E" w:rsidP="00CA438E">
      <w:pPr>
        <w:spacing w:before="200" w:line="360" w:lineRule="auto"/>
        <w:ind w:leftChars="257" w:left="565" w:rightChars="25" w:right="55" w:firstLine="353"/>
        <w:rPr>
          <w:rFonts w:ascii="等线" w:eastAsia="等线" w:hAnsi="等线"/>
          <w:sz w:val="24"/>
          <w:szCs w:val="24"/>
          <w:lang w:eastAsia="zh-CN"/>
        </w:rPr>
      </w:pPr>
      <w:r w:rsidRPr="004E3B3B">
        <w:rPr>
          <w:rFonts w:ascii="仿宋" w:eastAsia="仿宋" w:hAnsi="仿宋"/>
          <w:sz w:val="24"/>
          <w:szCs w:val="24"/>
          <w:lang w:eastAsia="zh-CN"/>
        </w:rPr>
        <w:t>在此期间，人们将食物置放于祠堂，酒水则放在屋顶上，人们相信亡灵在这些天将从他们的奖赏或惩罚之处出来，去到为他们准备的饮食那里，吸收能量和味道。人们用杜松木烟熏他们的房子，好让亡灵享受其香味。尽管不能被看见，敬</w:t>
      </w:r>
      <w:proofErr w:type="gramStart"/>
      <w:r w:rsidRPr="004E3B3B">
        <w:rPr>
          <w:rFonts w:ascii="仿宋" w:eastAsia="仿宋" w:hAnsi="仿宋"/>
          <w:sz w:val="24"/>
          <w:szCs w:val="24"/>
          <w:lang w:eastAsia="zh-CN"/>
        </w:rPr>
        <w:t>虔</w:t>
      </w:r>
      <w:proofErr w:type="gramEnd"/>
      <w:r w:rsidRPr="004E3B3B">
        <w:rPr>
          <w:rFonts w:ascii="仿宋" w:eastAsia="仿宋" w:hAnsi="仿宋"/>
          <w:sz w:val="24"/>
          <w:szCs w:val="24"/>
          <w:lang w:eastAsia="zh-CN"/>
        </w:rPr>
        <w:t>人的魂魄与他们的家庭、孩子、亲戚同在，参与到家庭事务当中。</w:t>
      </w:r>
      <w:r w:rsidRPr="004E3B3B">
        <w:rPr>
          <w:rStyle w:val="a6"/>
          <w:rFonts w:ascii="等线" w:eastAsia="等线" w:hAnsi="等线"/>
          <w:sz w:val="24"/>
          <w:szCs w:val="24"/>
        </w:rPr>
        <w:footnoteReference w:id="40"/>
      </w:r>
    </w:p>
    <w:p w14:paraId="41C9F09E" w14:textId="77777777" w:rsidR="00CA438E" w:rsidRPr="004E3B3B" w:rsidRDefault="00CA438E" w:rsidP="00CA438E">
      <w:pPr>
        <w:spacing w:line="360" w:lineRule="auto"/>
        <w:rPr>
          <w:rFonts w:ascii="等线" w:eastAsia="等线" w:hAnsi="等线"/>
          <w:sz w:val="24"/>
          <w:szCs w:val="24"/>
          <w:lang w:eastAsia="zh-CN"/>
        </w:rPr>
      </w:pPr>
      <w:r w:rsidRPr="004E3B3B">
        <w:rPr>
          <w:rFonts w:ascii="等线" w:eastAsia="等线" w:hAnsi="等线"/>
          <w:sz w:val="24"/>
          <w:szCs w:val="24"/>
          <w:lang w:eastAsia="zh-CN"/>
        </w:rPr>
        <w:lastRenderedPageBreak/>
        <w:t>与祭祀亡灵之</w:t>
      </w:r>
      <w:proofErr w:type="gramStart"/>
      <w:r w:rsidRPr="004E3B3B">
        <w:rPr>
          <w:rFonts w:ascii="等线" w:eastAsia="等线" w:hAnsi="等线"/>
          <w:sz w:val="24"/>
          <w:szCs w:val="24"/>
          <w:lang w:eastAsia="zh-CN"/>
        </w:rPr>
        <w:t>日联系</w:t>
      </w:r>
      <w:proofErr w:type="gramEnd"/>
      <w:r w:rsidRPr="004E3B3B">
        <w:rPr>
          <w:rFonts w:ascii="等线" w:eastAsia="等线" w:hAnsi="等线"/>
          <w:sz w:val="24"/>
          <w:szCs w:val="24"/>
          <w:lang w:eastAsia="zh-CN"/>
        </w:rPr>
        <w:t>起来或许能说明为何犹太人需于普珥节“禁食呼求”（9:22），而于当日“馈送礼物”（9:19）的传统或许亦和赠予亡灵的饮食有关。然而，这样的说法显然不能说服所有人，不论是《以斯帖记》的希伯来文抑或希腊文版本，均未提及亡灵的存在，而且整个理论猜测背后仅是依据希腊文A译本其中一部抄本对该节日的命名，因此有学者认为应该依据希腊文B译本与约瑟夫斯对该节日的拼写，将之与阿拉伯语的</w:t>
      </w:r>
      <w:proofErr w:type="spellStart"/>
      <w:r w:rsidRPr="004E3B3B">
        <w:rPr>
          <w:rFonts w:ascii="等线" w:eastAsia="等线" w:hAnsi="等线"/>
          <w:sz w:val="24"/>
          <w:szCs w:val="24"/>
          <w:lang w:eastAsia="zh-CN"/>
        </w:rPr>
        <w:t>phur</w:t>
      </w:r>
      <w:proofErr w:type="spellEnd"/>
      <w:r w:rsidRPr="004E3B3B">
        <w:rPr>
          <w:rFonts w:ascii="等线" w:eastAsia="等线" w:hAnsi="等线"/>
          <w:sz w:val="24"/>
          <w:szCs w:val="24"/>
          <w:lang w:eastAsia="zh-CN"/>
        </w:rPr>
        <w:t>“新年”、古波斯语</w:t>
      </w:r>
      <w:proofErr w:type="spellStart"/>
      <w:r w:rsidRPr="004E3B3B">
        <w:rPr>
          <w:rFonts w:ascii="等线" w:eastAsia="等线" w:hAnsi="等线"/>
          <w:sz w:val="24"/>
          <w:szCs w:val="24"/>
          <w:lang w:eastAsia="zh-CN"/>
        </w:rPr>
        <w:t>purdeghân</w:t>
      </w:r>
      <w:proofErr w:type="spellEnd"/>
      <w:r w:rsidRPr="004E3B3B">
        <w:rPr>
          <w:rFonts w:ascii="等线" w:eastAsia="等线" w:hAnsi="等线"/>
          <w:sz w:val="24"/>
          <w:szCs w:val="24"/>
          <w:lang w:eastAsia="zh-CN"/>
        </w:rPr>
        <w:t>“闰日”、梵语</w:t>
      </w:r>
      <w:proofErr w:type="spellStart"/>
      <w:r w:rsidRPr="004E3B3B">
        <w:rPr>
          <w:rFonts w:ascii="等线" w:eastAsia="等线" w:hAnsi="等线"/>
          <w:sz w:val="24"/>
          <w:szCs w:val="24"/>
          <w:lang w:eastAsia="zh-CN"/>
        </w:rPr>
        <w:t>pūrvā</w:t>
      </w:r>
      <w:proofErr w:type="spellEnd"/>
      <w:r w:rsidRPr="004E3B3B">
        <w:rPr>
          <w:rFonts w:ascii="等线" w:eastAsia="等线" w:hAnsi="等线"/>
          <w:sz w:val="24"/>
          <w:szCs w:val="24"/>
          <w:lang w:eastAsia="zh-CN"/>
        </w:rPr>
        <w:t>“第一”相联系，普林日的原型即为古波斯新年。</w:t>
      </w:r>
      <w:r w:rsidRPr="004E3B3B">
        <w:rPr>
          <w:rStyle w:val="a6"/>
          <w:rFonts w:ascii="等线" w:eastAsia="等线" w:hAnsi="等线"/>
          <w:sz w:val="24"/>
          <w:szCs w:val="24"/>
        </w:rPr>
        <w:footnoteReference w:id="41"/>
      </w:r>
    </w:p>
    <w:p w14:paraId="7B20BBCE"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hint="eastAsia"/>
          <w:sz w:val="24"/>
          <w:szCs w:val="24"/>
          <w:lang w:eastAsia="zh-CN"/>
        </w:rPr>
        <w:t>宴饮为贯穿《以斯帖记》全书的主题之一。就此，</w:t>
      </w:r>
      <w:r w:rsidRPr="004E3B3B">
        <w:rPr>
          <w:rFonts w:ascii="等线" w:eastAsia="等线" w:hAnsi="等线"/>
          <w:sz w:val="24"/>
          <w:szCs w:val="24"/>
          <w:lang w:eastAsia="zh-CN"/>
        </w:rPr>
        <w:t xml:space="preserve">犹太史学者海因里希·格拉茲（Heinrich </w:t>
      </w:r>
      <w:proofErr w:type="spellStart"/>
      <w:r w:rsidRPr="004E3B3B">
        <w:rPr>
          <w:rFonts w:ascii="等线" w:eastAsia="等线" w:hAnsi="等线"/>
          <w:sz w:val="24"/>
          <w:szCs w:val="24"/>
          <w:lang w:eastAsia="zh-CN"/>
        </w:rPr>
        <w:t>Grätz</w:t>
      </w:r>
      <w:proofErr w:type="spellEnd"/>
      <w:r w:rsidRPr="004E3B3B">
        <w:rPr>
          <w:rFonts w:ascii="等线" w:eastAsia="等线" w:hAnsi="等线"/>
          <w:sz w:val="24"/>
          <w:szCs w:val="24"/>
          <w:lang w:eastAsia="zh-CN"/>
        </w:rPr>
        <w:t>）曾揣测，“普林节”之名源自希伯来文</w:t>
      </w:r>
      <w:r w:rsidRPr="004E3B3B">
        <w:rPr>
          <w:rFonts w:ascii="等线" w:eastAsia="等线" w:hAnsi="等线"/>
          <w:sz w:val="24"/>
          <w:szCs w:val="24"/>
          <w:rtl/>
        </w:rPr>
        <w:t>פורה</w:t>
      </w:r>
      <w:r w:rsidRPr="004E3B3B">
        <w:rPr>
          <w:rFonts w:ascii="等线" w:eastAsia="等线" w:hAnsi="等线"/>
          <w:sz w:val="24"/>
          <w:szCs w:val="24"/>
          <w:lang w:eastAsia="zh-CN"/>
        </w:rPr>
        <w:t>“榨酒装置”，进而将之与古希腊安塞斯特里昂节庆中（</w:t>
      </w:r>
      <w:proofErr w:type="spellStart"/>
      <w:r w:rsidRPr="004E3B3B">
        <w:rPr>
          <w:rFonts w:ascii="Times New Roman" w:eastAsia="等线" w:hAnsi="Times New Roman" w:cs="Times New Roman"/>
          <w:sz w:val="24"/>
          <w:szCs w:val="24"/>
        </w:rPr>
        <w:t>Ἀ</w:t>
      </w:r>
      <w:r w:rsidRPr="004E3B3B">
        <w:rPr>
          <w:rFonts w:ascii="等线" w:eastAsia="等线" w:hAnsi="等线"/>
          <w:sz w:val="24"/>
          <w:szCs w:val="24"/>
        </w:rPr>
        <w:t>νθεστήρι</w:t>
      </w:r>
      <w:proofErr w:type="spellEnd"/>
      <w:r w:rsidRPr="004E3B3B">
        <w:rPr>
          <w:rFonts w:ascii="等线" w:eastAsia="等线" w:hAnsi="等线"/>
          <w:sz w:val="24"/>
          <w:szCs w:val="24"/>
        </w:rPr>
        <w:t>α</w:t>
      </w:r>
      <w:r w:rsidRPr="004E3B3B">
        <w:rPr>
          <w:rFonts w:ascii="等线" w:eastAsia="等线" w:hAnsi="等线"/>
          <w:sz w:val="24"/>
          <w:szCs w:val="24"/>
          <w:lang w:eastAsia="zh-CN"/>
        </w:rPr>
        <w:t>）的酒坛开瓮仪式（</w:t>
      </w:r>
      <w:proofErr w:type="spellStart"/>
      <w:r w:rsidRPr="004E3B3B">
        <w:rPr>
          <w:rFonts w:ascii="等线" w:eastAsia="等线" w:hAnsi="等线"/>
          <w:sz w:val="24"/>
          <w:szCs w:val="24"/>
        </w:rPr>
        <w:t>Πιθοίγι</w:t>
      </w:r>
      <w:proofErr w:type="spellEnd"/>
      <w:r w:rsidRPr="004E3B3B">
        <w:rPr>
          <w:rFonts w:ascii="等线" w:eastAsia="等线" w:hAnsi="等线"/>
          <w:sz w:val="24"/>
          <w:szCs w:val="24"/>
        </w:rPr>
        <w:t>α</w:t>
      </w:r>
      <w:r w:rsidRPr="004E3B3B">
        <w:rPr>
          <w:rFonts w:ascii="等线" w:eastAsia="等线" w:hAnsi="等线"/>
          <w:sz w:val="24"/>
          <w:szCs w:val="24"/>
          <w:lang w:eastAsia="zh-CN"/>
        </w:rPr>
        <w:t>）联系起来。</w:t>
      </w:r>
      <w:r w:rsidRPr="004E3B3B">
        <w:rPr>
          <w:rStyle w:val="a6"/>
          <w:rFonts w:ascii="等线" w:eastAsia="等线" w:hAnsi="等线"/>
          <w:sz w:val="24"/>
          <w:szCs w:val="24"/>
        </w:rPr>
        <w:footnoteReference w:id="42"/>
      </w:r>
      <w:r w:rsidRPr="004E3B3B">
        <w:rPr>
          <w:rFonts w:ascii="等线" w:eastAsia="等线" w:hAnsi="等线" w:hint="eastAsia"/>
          <w:sz w:val="24"/>
          <w:szCs w:val="24"/>
          <w:lang w:eastAsia="zh-CN"/>
        </w:rPr>
        <w:t xml:space="preserve"> </w:t>
      </w:r>
      <w:r w:rsidRPr="004E3B3B">
        <w:rPr>
          <w:rFonts w:ascii="等线" w:eastAsia="等线" w:hAnsi="等线"/>
          <w:sz w:val="24"/>
          <w:szCs w:val="24"/>
          <w:lang w:eastAsia="zh-CN"/>
        </w:rPr>
        <w:t>生活于罗马时代的希腊作家普鲁塔克</w:t>
      </w:r>
      <w:r w:rsidRPr="004E3B3B">
        <w:rPr>
          <w:rFonts w:ascii="等线" w:eastAsia="等线" w:hAnsi="等线" w:hint="eastAsia"/>
          <w:sz w:val="24"/>
          <w:szCs w:val="24"/>
          <w:lang w:eastAsia="zh-CN"/>
        </w:rPr>
        <w:t>有云</w:t>
      </w:r>
      <w:r w:rsidRPr="004E3B3B">
        <w:rPr>
          <w:rFonts w:ascii="等线" w:eastAsia="等线" w:hAnsi="等线"/>
          <w:sz w:val="24"/>
          <w:szCs w:val="24"/>
          <w:lang w:eastAsia="zh-CN"/>
        </w:rPr>
        <w:t>，这个节日约在该月份</w:t>
      </w:r>
      <w:r w:rsidRPr="004E3B3B">
        <w:rPr>
          <w:rFonts w:ascii="等线" w:eastAsia="等线" w:hAnsi="等线" w:hint="eastAsia"/>
          <w:sz w:val="24"/>
          <w:szCs w:val="24"/>
          <w:lang w:eastAsia="zh-CN"/>
        </w:rPr>
        <w:t>（今阳历1或2月）</w:t>
      </w:r>
      <w:r w:rsidRPr="004E3B3B">
        <w:rPr>
          <w:rFonts w:ascii="等线" w:eastAsia="等线" w:hAnsi="等线"/>
          <w:sz w:val="24"/>
          <w:szCs w:val="24"/>
          <w:lang w:eastAsia="zh-CN"/>
        </w:rPr>
        <w:t>的第11天：</w:t>
      </w:r>
    </w:p>
    <w:p w14:paraId="31D1C8F2" w14:textId="77777777" w:rsidR="00CA438E" w:rsidRPr="004E3B3B" w:rsidRDefault="00CA438E" w:rsidP="00CA438E">
      <w:pPr>
        <w:spacing w:before="200" w:line="360" w:lineRule="auto"/>
        <w:ind w:leftChars="200" w:left="440" w:rightChars="25" w:right="55" w:firstLine="480"/>
        <w:rPr>
          <w:rFonts w:ascii="等线" w:eastAsia="等线" w:hAnsi="等线"/>
          <w:sz w:val="24"/>
          <w:szCs w:val="24"/>
          <w:lang w:eastAsia="zh-CN"/>
        </w:rPr>
      </w:pPr>
      <w:r w:rsidRPr="004E3B3B">
        <w:rPr>
          <w:rFonts w:ascii="仿宋" w:eastAsia="仿宋" w:hAnsi="仿宋"/>
          <w:sz w:val="24"/>
          <w:szCs w:val="24"/>
          <w:lang w:eastAsia="zh-CN"/>
        </w:rPr>
        <w:t>雅典在此月份的第11天，即所谓的</w:t>
      </w:r>
      <w:proofErr w:type="spellStart"/>
      <w:r w:rsidRPr="00F556E5">
        <w:rPr>
          <w:rFonts w:asciiTheme="majorHAnsi" w:eastAsia="仿宋" w:hAnsiTheme="majorHAnsi"/>
          <w:sz w:val="24"/>
          <w:szCs w:val="24"/>
        </w:rPr>
        <w:t>Πιθο</w:t>
      </w:r>
      <w:r w:rsidRPr="00F556E5">
        <w:rPr>
          <w:rFonts w:asciiTheme="majorHAnsi" w:eastAsia="仿宋" w:hAnsiTheme="majorHAnsi" w:cs="Courier New"/>
          <w:sz w:val="24"/>
          <w:szCs w:val="24"/>
        </w:rPr>
        <w:t>ί</w:t>
      </w:r>
      <w:r w:rsidRPr="00F556E5">
        <w:rPr>
          <w:rFonts w:asciiTheme="majorHAnsi" w:eastAsia="仿宋" w:hAnsiTheme="majorHAnsi" w:cs="仿宋"/>
          <w:sz w:val="24"/>
          <w:szCs w:val="24"/>
        </w:rPr>
        <w:t>γι</w:t>
      </w:r>
      <w:proofErr w:type="spellEnd"/>
      <w:r w:rsidRPr="00F556E5">
        <w:rPr>
          <w:rFonts w:asciiTheme="majorHAnsi" w:eastAsia="仿宋" w:hAnsiTheme="majorHAnsi" w:cs="仿宋"/>
          <w:sz w:val="24"/>
          <w:szCs w:val="24"/>
        </w:rPr>
        <w:t>α</w:t>
      </w:r>
      <w:r w:rsidRPr="004E3B3B">
        <w:rPr>
          <w:rFonts w:ascii="仿宋" w:eastAsia="仿宋" w:hAnsi="仿宋"/>
          <w:sz w:val="24"/>
          <w:szCs w:val="24"/>
          <w:lang w:eastAsia="zh-CN"/>
        </w:rPr>
        <w:t>，开始饮他们的新酒，这是古老的传统，他们在饮用之前，祭奠些酒，并祈祷这一药物</w:t>
      </w:r>
      <w:r w:rsidRPr="004E3B3B">
        <w:rPr>
          <w:rFonts w:ascii="仿宋" w:eastAsia="仿宋" w:hAnsi="仿宋" w:hint="eastAsia"/>
          <w:sz w:val="24"/>
          <w:szCs w:val="24"/>
          <w:lang w:eastAsia="zh-CN"/>
        </w:rPr>
        <w:t>对他们无害且有用。</w:t>
      </w:r>
      <w:r w:rsidRPr="004E3B3B">
        <w:rPr>
          <w:rStyle w:val="a6"/>
          <w:rFonts w:ascii="等线" w:eastAsia="等线" w:hAnsi="等线"/>
          <w:sz w:val="24"/>
          <w:szCs w:val="24"/>
        </w:rPr>
        <w:footnoteReference w:id="43"/>
      </w:r>
    </w:p>
    <w:p w14:paraId="5816B02C" w14:textId="77777777" w:rsidR="00CA438E" w:rsidRPr="004E3B3B" w:rsidRDefault="00CA438E" w:rsidP="00CA438E">
      <w:pPr>
        <w:spacing w:line="360" w:lineRule="auto"/>
        <w:rPr>
          <w:rFonts w:ascii="等线" w:eastAsia="等线" w:hAnsi="等线"/>
          <w:sz w:val="24"/>
          <w:szCs w:val="24"/>
          <w:lang w:eastAsia="zh-CN"/>
        </w:rPr>
      </w:pPr>
      <w:r w:rsidRPr="004E3B3B">
        <w:rPr>
          <w:rFonts w:ascii="等线" w:eastAsia="等线" w:hAnsi="等线"/>
          <w:sz w:val="24"/>
          <w:szCs w:val="24"/>
          <w:lang w:eastAsia="zh-CN"/>
        </w:rPr>
        <w:lastRenderedPageBreak/>
        <w:t>冬日发酵过</w:t>
      </w:r>
      <w:proofErr w:type="gramStart"/>
      <w:r w:rsidRPr="004E3B3B">
        <w:rPr>
          <w:rFonts w:ascii="等线" w:eastAsia="等线" w:hAnsi="等线"/>
          <w:sz w:val="24"/>
          <w:szCs w:val="24"/>
          <w:lang w:eastAsia="zh-CN"/>
        </w:rPr>
        <w:t>的熟酒在</w:t>
      </w:r>
      <w:proofErr w:type="gramEnd"/>
      <w:r w:rsidRPr="004E3B3B">
        <w:rPr>
          <w:rFonts w:ascii="等线" w:eastAsia="等线" w:hAnsi="等线"/>
          <w:sz w:val="24"/>
          <w:szCs w:val="24"/>
          <w:lang w:eastAsia="zh-CN"/>
        </w:rPr>
        <w:t>春</w:t>
      </w:r>
      <w:r w:rsidRPr="004E3B3B">
        <w:rPr>
          <w:rFonts w:ascii="等线" w:eastAsia="等线" w:hAnsi="等线" w:hint="eastAsia"/>
          <w:sz w:val="24"/>
          <w:szCs w:val="24"/>
          <w:lang w:eastAsia="zh-CN"/>
        </w:rPr>
        <w:t>季</w:t>
      </w:r>
      <w:r w:rsidRPr="004E3B3B">
        <w:rPr>
          <w:rFonts w:ascii="等线" w:eastAsia="等线" w:hAnsi="等线"/>
          <w:sz w:val="24"/>
          <w:szCs w:val="24"/>
          <w:lang w:eastAsia="zh-CN"/>
        </w:rPr>
        <w:t>接近</w:t>
      </w:r>
      <w:r w:rsidRPr="004E3B3B">
        <w:rPr>
          <w:rFonts w:ascii="等线" w:eastAsia="等线" w:hAnsi="等线" w:hint="eastAsia"/>
          <w:sz w:val="24"/>
          <w:szCs w:val="24"/>
          <w:lang w:eastAsia="zh-CN"/>
        </w:rPr>
        <w:t>月圆之日</w:t>
      </w:r>
      <w:r w:rsidRPr="004E3B3B">
        <w:rPr>
          <w:rFonts w:ascii="等线" w:eastAsia="等线" w:hAnsi="等线"/>
          <w:sz w:val="24"/>
          <w:szCs w:val="24"/>
          <w:lang w:eastAsia="zh-CN"/>
        </w:rPr>
        <w:t>开瓮，献给酒神</w:t>
      </w:r>
      <w:proofErr w:type="gramStart"/>
      <w:r w:rsidRPr="004E3B3B">
        <w:rPr>
          <w:rFonts w:ascii="等线" w:eastAsia="等线" w:hAnsi="等线"/>
          <w:sz w:val="24"/>
          <w:szCs w:val="24"/>
          <w:lang w:eastAsia="zh-CN"/>
        </w:rPr>
        <w:t>狄</w:t>
      </w:r>
      <w:proofErr w:type="gramEnd"/>
      <w:r w:rsidRPr="004E3B3B">
        <w:rPr>
          <w:rFonts w:ascii="等线" w:eastAsia="等线" w:hAnsi="等线"/>
          <w:sz w:val="24"/>
          <w:szCs w:val="24"/>
          <w:lang w:eastAsia="zh-CN"/>
        </w:rPr>
        <w:t>俄尼索斯。接下来的一天，人们饮酒作乐，化妆献礼，到了夜晚还为酒神与雅典王后举办神秘的结婚仪式</w:t>
      </w:r>
      <w:r w:rsidRPr="004E3B3B">
        <w:rPr>
          <w:rFonts w:ascii="等线" w:eastAsia="等线" w:hAnsi="等线" w:hint="eastAsia"/>
          <w:sz w:val="24"/>
          <w:szCs w:val="24"/>
          <w:lang w:eastAsia="zh-CN"/>
        </w:rPr>
        <w:t>，是如梦似幻的狂欢嘉年华</w:t>
      </w:r>
      <w:r w:rsidRPr="004E3B3B">
        <w:rPr>
          <w:rFonts w:ascii="等线" w:eastAsia="等线" w:hAnsi="等线"/>
          <w:sz w:val="24"/>
          <w:szCs w:val="24"/>
          <w:lang w:eastAsia="zh-CN"/>
        </w:rPr>
        <w:t>。</w:t>
      </w:r>
      <w:r w:rsidRPr="004E3B3B">
        <w:rPr>
          <w:rStyle w:val="a6"/>
          <w:rFonts w:ascii="等线" w:eastAsia="等线" w:hAnsi="等线"/>
          <w:sz w:val="24"/>
          <w:szCs w:val="24"/>
        </w:rPr>
        <w:footnoteReference w:id="44"/>
      </w:r>
      <w:r w:rsidRPr="004E3B3B">
        <w:rPr>
          <w:rFonts w:ascii="等线" w:eastAsia="等线" w:hAnsi="等线" w:hint="eastAsia"/>
          <w:sz w:val="24"/>
          <w:szCs w:val="24"/>
          <w:lang w:eastAsia="zh-CN"/>
        </w:rPr>
        <w:t xml:space="preserve"> </w:t>
      </w:r>
      <w:r w:rsidRPr="004E3B3B">
        <w:rPr>
          <w:rFonts w:ascii="等线" w:eastAsia="等线" w:hAnsi="等线"/>
          <w:sz w:val="24"/>
          <w:szCs w:val="24"/>
          <w:lang w:eastAsia="zh-CN"/>
        </w:rPr>
        <w:t>格拉兹</w:t>
      </w:r>
      <w:r w:rsidRPr="004E3B3B">
        <w:rPr>
          <w:rFonts w:ascii="等线" w:eastAsia="等线" w:hAnsi="等线" w:hint="eastAsia"/>
          <w:sz w:val="24"/>
          <w:szCs w:val="24"/>
          <w:lang w:eastAsia="zh-CN"/>
        </w:rPr>
        <w:t>主张</w:t>
      </w:r>
      <w:r w:rsidRPr="004E3B3B">
        <w:rPr>
          <w:rFonts w:ascii="等线" w:eastAsia="等线" w:hAnsi="等线"/>
          <w:sz w:val="24"/>
          <w:szCs w:val="24"/>
          <w:lang w:eastAsia="zh-CN"/>
        </w:rPr>
        <w:t>，《以斯帖记》全卷</w:t>
      </w:r>
      <w:r w:rsidRPr="004E3B3B">
        <w:rPr>
          <w:rFonts w:ascii="等线" w:eastAsia="等线" w:hAnsi="等线" w:hint="eastAsia"/>
          <w:sz w:val="24"/>
          <w:szCs w:val="24"/>
          <w:lang w:eastAsia="zh-CN"/>
        </w:rPr>
        <w:t>为希腊化时代的作品，</w:t>
      </w:r>
      <w:r w:rsidRPr="004E3B3B">
        <w:rPr>
          <w:rFonts w:ascii="等线" w:eastAsia="等线" w:hAnsi="等线"/>
          <w:sz w:val="24"/>
          <w:szCs w:val="24"/>
          <w:lang w:eastAsia="zh-CN"/>
        </w:rPr>
        <w:t>成书于马加比起义时期（公元前167–160年），当时的犹太民族在接触了希腊人的节日传统之后，将之挪为己用。</w:t>
      </w:r>
      <w:proofErr w:type="gramStart"/>
      <w:r w:rsidRPr="004E3B3B">
        <w:rPr>
          <w:rFonts w:ascii="等线" w:eastAsia="等线" w:hAnsi="等线"/>
          <w:sz w:val="24"/>
          <w:szCs w:val="24"/>
          <w:lang w:eastAsia="zh-CN"/>
        </w:rPr>
        <w:t>然帕顿</w:t>
      </w:r>
      <w:proofErr w:type="gramEnd"/>
      <w:r w:rsidRPr="004E3B3B">
        <w:rPr>
          <w:rFonts w:ascii="等线" w:eastAsia="等线" w:hAnsi="等线"/>
          <w:sz w:val="24"/>
          <w:szCs w:val="24"/>
          <w:lang w:eastAsia="zh-CN"/>
        </w:rPr>
        <w:t>（Paton）反问：马加比起义时期的犹太民族正反抗由</w:t>
      </w:r>
      <w:proofErr w:type="gramStart"/>
      <w:r w:rsidRPr="004E3B3B">
        <w:rPr>
          <w:rFonts w:ascii="等线" w:eastAsia="等线" w:hAnsi="等线"/>
          <w:sz w:val="24"/>
          <w:szCs w:val="24"/>
          <w:lang w:eastAsia="zh-CN"/>
        </w:rPr>
        <w:t>安条克四世</w:t>
      </w:r>
      <w:proofErr w:type="gramEnd"/>
      <w:r w:rsidRPr="004E3B3B">
        <w:rPr>
          <w:rFonts w:ascii="等线" w:eastAsia="等线" w:hAnsi="等线"/>
          <w:sz w:val="24"/>
          <w:szCs w:val="24"/>
          <w:lang w:eastAsia="zh-CN"/>
        </w:rPr>
        <w:t>所代表的希腊政权，犹太民族怎么可能在仇外情绪高涨之时，还愿意借鉴希腊人的节日？</w:t>
      </w:r>
      <w:r w:rsidRPr="004E3B3B">
        <w:rPr>
          <w:rStyle w:val="a6"/>
          <w:rFonts w:ascii="等线" w:eastAsia="等线" w:hAnsi="等线"/>
          <w:sz w:val="24"/>
          <w:szCs w:val="24"/>
        </w:rPr>
        <w:footnoteReference w:id="45"/>
      </w:r>
      <w:r w:rsidRPr="004E3B3B">
        <w:rPr>
          <w:rFonts w:ascii="等线" w:eastAsia="等线" w:hAnsi="等线" w:hint="eastAsia"/>
          <w:sz w:val="24"/>
          <w:szCs w:val="24"/>
          <w:lang w:eastAsia="zh-CN"/>
        </w:rPr>
        <w:t xml:space="preserve"> </w:t>
      </w:r>
      <w:r w:rsidRPr="004E3B3B">
        <w:rPr>
          <w:rFonts w:ascii="等线" w:eastAsia="等线" w:hAnsi="等线"/>
          <w:sz w:val="24"/>
          <w:szCs w:val="24"/>
          <w:lang w:eastAsia="zh-CN"/>
        </w:rPr>
        <w:t>加斯特（Gaster）则提出另一质疑：格拉兹</w:t>
      </w:r>
      <w:r w:rsidRPr="004E3B3B">
        <w:rPr>
          <w:rFonts w:ascii="等线" w:eastAsia="等线" w:hAnsi="等线" w:hint="eastAsia"/>
          <w:sz w:val="24"/>
          <w:szCs w:val="24"/>
          <w:lang w:eastAsia="zh-CN"/>
        </w:rPr>
        <w:t>所使用的</w:t>
      </w:r>
      <w:r w:rsidRPr="004E3B3B">
        <w:rPr>
          <w:rFonts w:ascii="等线" w:eastAsia="等线" w:hAnsi="等线"/>
          <w:sz w:val="24"/>
          <w:szCs w:val="24"/>
          <w:lang w:eastAsia="zh-CN"/>
        </w:rPr>
        <w:t>希伯来文</w:t>
      </w:r>
      <w:r w:rsidRPr="004E3B3B">
        <w:rPr>
          <w:rFonts w:ascii="等线" w:eastAsia="等线" w:hAnsi="等线"/>
          <w:sz w:val="24"/>
          <w:szCs w:val="24"/>
          <w:rtl/>
        </w:rPr>
        <w:t>פורה</w:t>
      </w:r>
      <w:r w:rsidRPr="004E3B3B">
        <w:rPr>
          <w:rFonts w:ascii="等线" w:eastAsia="等线" w:hAnsi="等线"/>
          <w:sz w:val="24"/>
          <w:szCs w:val="24"/>
          <w:lang w:eastAsia="zh-CN"/>
        </w:rPr>
        <w:t>为阴性名词，复数形式应为</w:t>
      </w:r>
      <w:r w:rsidRPr="004E3B3B">
        <w:rPr>
          <w:rFonts w:ascii="等线" w:eastAsia="等线" w:hAnsi="等线"/>
          <w:sz w:val="24"/>
          <w:szCs w:val="24"/>
          <w:rtl/>
        </w:rPr>
        <w:t>פורות</w:t>
      </w:r>
      <w:r w:rsidRPr="004E3B3B">
        <w:rPr>
          <w:rFonts w:ascii="等线" w:eastAsia="等线" w:hAnsi="等线"/>
          <w:sz w:val="24"/>
          <w:szCs w:val="24"/>
          <w:lang w:eastAsia="zh-CN"/>
        </w:rPr>
        <w:t>，因此和《以斯帖记》原文中的阳性复数形式</w:t>
      </w:r>
      <w:r w:rsidRPr="004E3B3B">
        <w:rPr>
          <w:rFonts w:ascii="等线" w:eastAsia="等线" w:hAnsi="等线"/>
          <w:sz w:val="24"/>
          <w:szCs w:val="24"/>
          <w:rtl/>
        </w:rPr>
        <w:t>פורים</w:t>
      </w:r>
      <w:r w:rsidRPr="004E3B3B">
        <w:rPr>
          <w:rFonts w:ascii="等线" w:eastAsia="等线" w:hAnsi="等线"/>
          <w:sz w:val="24"/>
          <w:szCs w:val="24"/>
          <w:lang w:eastAsia="zh-CN"/>
        </w:rPr>
        <w:t>并不一致。</w:t>
      </w:r>
      <w:r w:rsidRPr="004E3B3B">
        <w:rPr>
          <w:rStyle w:val="a6"/>
          <w:rFonts w:ascii="等线" w:eastAsia="等线" w:hAnsi="等线"/>
          <w:sz w:val="24"/>
          <w:szCs w:val="24"/>
        </w:rPr>
        <w:footnoteReference w:id="46"/>
      </w:r>
      <w:r w:rsidRPr="004E3B3B">
        <w:rPr>
          <w:rFonts w:ascii="等线" w:eastAsia="等线" w:hAnsi="等线" w:hint="eastAsia"/>
          <w:sz w:val="24"/>
          <w:szCs w:val="24"/>
          <w:lang w:eastAsia="zh-CN"/>
        </w:rPr>
        <w:t xml:space="preserve"> 由于上述因素，目前大部分学者拒绝视希腊节日为犹太普林节的源头。</w:t>
      </w:r>
    </w:p>
    <w:p w14:paraId="79717407"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hint="eastAsia"/>
          <w:sz w:val="24"/>
          <w:szCs w:val="24"/>
          <w:lang w:eastAsia="zh-CN"/>
        </w:rPr>
        <w:t>至此，普林节的来历扑朔迷离，仍有待更具体的辨析。与其纠结于其来源，不如继续探究犹太人从何时开始庆祝普林节。</w:t>
      </w:r>
    </w:p>
    <w:p w14:paraId="107D2DE7" w14:textId="77777777" w:rsidR="00CA438E" w:rsidRPr="004E3B3B" w:rsidRDefault="00CA438E" w:rsidP="00CA438E">
      <w:pPr>
        <w:spacing w:before="200" w:line="360" w:lineRule="auto"/>
        <w:jc w:val="center"/>
        <w:rPr>
          <w:rFonts w:ascii="等线" w:eastAsia="等线" w:hAnsi="等线"/>
          <w:b/>
          <w:bCs/>
          <w:sz w:val="24"/>
          <w:szCs w:val="24"/>
          <w:lang w:eastAsia="zh-CN"/>
        </w:rPr>
      </w:pPr>
      <w:r w:rsidRPr="004E3B3B">
        <w:rPr>
          <w:rFonts w:ascii="等线" w:eastAsia="等线" w:hAnsi="等线"/>
          <w:b/>
          <w:bCs/>
          <w:sz w:val="24"/>
          <w:szCs w:val="24"/>
          <w:lang w:eastAsia="zh-CN"/>
        </w:rPr>
        <w:t>三、</w:t>
      </w:r>
      <w:r w:rsidRPr="004E3B3B">
        <w:rPr>
          <w:rFonts w:ascii="等线" w:eastAsia="等线" w:hAnsi="等线" w:hint="eastAsia"/>
          <w:b/>
          <w:bCs/>
          <w:sz w:val="24"/>
          <w:szCs w:val="24"/>
          <w:lang w:eastAsia="zh-CN"/>
        </w:rPr>
        <w:t>犹太</w:t>
      </w:r>
      <w:r w:rsidRPr="004E3B3B">
        <w:rPr>
          <w:rFonts w:ascii="等线" w:eastAsia="等线" w:hAnsi="等线"/>
          <w:b/>
          <w:bCs/>
          <w:sz w:val="24"/>
          <w:szCs w:val="24"/>
          <w:lang w:eastAsia="zh-CN"/>
        </w:rPr>
        <w:t>普林节</w:t>
      </w:r>
      <w:r w:rsidRPr="004E3B3B">
        <w:rPr>
          <w:rFonts w:ascii="等线" w:eastAsia="等线" w:hAnsi="等线" w:hint="eastAsia"/>
          <w:b/>
          <w:bCs/>
          <w:sz w:val="24"/>
          <w:szCs w:val="24"/>
          <w:lang w:eastAsia="zh-CN"/>
        </w:rPr>
        <w:t>何时始？</w:t>
      </w:r>
    </w:p>
    <w:p w14:paraId="2D56A60D" w14:textId="77777777" w:rsidR="00CA438E" w:rsidRPr="004E3B3B" w:rsidRDefault="00CA438E" w:rsidP="00CA438E">
      <w:pPr>
        <w:spacing w:line="360" w:lineRule="auto"/>
        <w:ind w:firstLine="480"/>
        <w:rPr>
          <w:rFonts w:ascii="等线" w:eastAsia="等线" w:hAnsi="等线" w:cs="Times New Roman"/>
          <w:sz w:val="24"/>
          <w:szCs w:val="24"/>
          <w:lang w:eastAsia="zh-CN"/>
        </w:rPr>
      </w:pPr>
      <w:proofErr w:type="gramStart"/>
      <w:r w:rsidRPr="004E3B3B">
        <w:rPr>
          <w:rFonts w:ascii="等线" w:eastAsia="等线" w:hAnsi="等线" w:cs="Times New Roman" w:hint="eastAsia"/>
          <w:sz w:val="24"/>
          <w:szCs w:val="24"/>
          <w:lang w:eastAsia="zh-CN"/>
        </w:rPr>
        <w:t>虽普林节拥有</w:t>
      </w:r>
      <w:proofErr w:type="gramEnd"/>
      <w:r w:rsidRPr="004E3B3B">
        <w:rPr>
          <w:rFonts w:ascii="等线" w:eastAsia="等线" w:hAnsi="等线" w:cs="Times New Roman" w:hint="eastAsia"/>
          <w:sz w:val="24"/>
          <w:szCs w:val="24"/>
          <w:lang w:eastAsia="zh-CN"/>
        </w:rPr>
        <w:t>太多外来元素且其起源疑点重重，但当《以斯帖记》的编辑者将之纳入书卷中，犹太民族显然已广泛接受了其不同寻常的地位。一般推断，《以斯帖记》希伯来文故事的成书年代为公元前4世纪左右，即波斯帝国末期或希腊</w:t>
      </w:r>
      <w:r w:rsidRPr="004E3B3B">
        <w:rPr>
          <w:rFonts w:ascii="等线" w:eastAsia="等线" w:hAnsi="等线" w:cs="Times New Roman" w:hint="eastAsia"/>
          <w:sz w:val="24"/>
          <w:szCs w:val="24"/>
          <w:lang w:eastAsia="zh-CN"/>
        </w:rPr>
        <w:lastRenderedPageBreak/>
        <w:t>化时代初期。</w:t>
      </w:r>
      <w:r w:rsidRPr="004E3B3B">
        <w:rPr>
          <w:rStyle w:val="a6"/>
          <w:rFonts w:ascii="等线" w:eastAsia="等线" w:hAnsi="等线" w:cs="Times New Roman"/>
          <w:sz w:val="24"/>
          <w:szCs w:val="24"/>
        </w:rPr>
        <w:footnoteReference w:id="47"/>
      </w:r>
      <w:r w:rsidRPr="004E3B3B">
        <w:rPr>
          <w:rFonts w:ascii="等线" w:eastAsia="等线" w:hAnsi="等线" w:cs="Times New Roman" w:hint="eastAsia"/>
          <w:sz w:val="24"/>
          <w:szCs w:val="24"/>
          <w:lang w:eastAsia="zh-CN"/>
        </w:rPr>
        <w:t xml:space="preserve"> 该书卷在语言文字上借鉴了许多波斯文字，却不见希腊文字影响。书中并未提及耶路撒冷，故事背景为波斯帝国的首都书</w:t>
      </w:r>
      <w:proofErr w:type="gramStart"/>
      <w:r w:rsidRPr="004E3B3B">
        <w:rPr>
          <w:rFonts w:ascii="等线" w:eastAsia="等线" w:hAnsi="等线" w:cs="Times New Roman" w:hint="eastAsia"/>
          <w:sz w:val="24"/>
          <w:szCs w:val="24"/>
          <w:lang w:eastAsia="zh-CN"/>
        </w:rPr>
        <w:t>珊</w:t>
      </w:r>
      <w:proofErr w:type="gramEnd"/>
      <w:r w:rsidRPr="004E3B3B">
        <w:rPr>
          <w:rFonts w:ascii="等线" w:eastAsia="等线" w:hAnsi="等线" w:cs="Times New Roman" w:hint="eastAsia"/>
          <w:sz w:val="24"/>
          <w:szCs w:val="24"/>
          <w:lang w:eastAsia="zh-CN"/>
        </w:rPr>
        <w:t>城（1:1），而哈曼这位异邦宰相将犹太民族描绘为“散居在王国各省的民中”的民族（3:8）。鉴于此，《以斯帖记》的成书地点应不在犹地亚，而是犹太人流散寄居之地，很可能就在波斯境内。这意味着，至迟在公元前3世纪，亚达月十四、十五日已是犹太民族的特殊日子。</w:t>
      </w:r>
      <w:r w:rsidRPr="004E3B3B">
        <w:rPr>
          <w:rStyle w:val="a6"/>
          <w:rFonts w:ascii="等线" w:eastAsia="等线" w:hAnsi="等线" w:cs="Times New Roman"/>
          <w:sz w:val="24"/>
          <w:szCs w:val="24"/>
        </w:rPr>
        <w:footnoteReference w:id="48"/>
      </w:r>
    </w:p>
    <w:p w14:paraId="702CFDDD" w14:textId="77777777" w:rsidR="00CA438E" w:rsidRPr="004E3B3B" w:rsidRDefault="00CA438E" w:rsidP="00CA438E">
      <w:pPr>
        <w:spacing w:line="360" w:lineRule="auto"/>
        <w:ind w:firstLine="480"/>
        <w:rPr>
          <w:rFonts w:ascii="等线" w:eastAsia="等线" w:hAnsi="等线" w:cs="Times New Roman"/>
          <w:sz w:val="24"/>
          <w:szCs w:val="24"/>
          <w:lang w:eastAsia="zh-CN"/>
        </w:rPr>
      </w:pPr>
      <w:r w:rsidRPr="004E3B3B">
        <w:rPr>
          <w:rFonts w:ascii="等线" w:eastAsia="等线" w:hAnsi="等线" w:cs="Times New Roman" w:hint="eastAsia"/>
          <w:sz w:val="24"/>
          <w:szCs w:val="24"/>
          <w:lang w:val="en-GB" w:eastAsia="zh-CN"/>
        </w:rPr>
        <w:t>不得不说，除《以斯帖记》外，</w:t>
      </w:r>
      <w:r w:rsidRPr="004E3B3B">
        <w:rPr>
          <w:rFonts w:ascii="等线" w:eastAsia="等线" w:hAnsi="等线" w:cs="Times New Roman" w:hint="eastAsia"/>
          <w:sz w:val="24"/>
          <w:szCs w:val="24"/>
          <w:lang w:eastAsia="zh-CN"/>
        </w:rPr>
        <w:t>公元前3世纪或以前犹太人庆祝普林节的史料阙如。及至希腊化时期，始见除《以斯帖记》外的记载。公元前1</w:t>
      </w:r>
      <w:r w:rsidRPr="004E3B3B">
        <w:rPr>
          <w:rFonts w:ascii="等线" w:eastAsia="等线" w:hAnsi="等线" w:cs="Times New Roman"/>
          <w:sz w:val="24"/>
          <w:szCs w:val="24"/>
          <w:lang w:eastAsia="zh-CN"/>
        </w:rPr>
        <w:t>61</w:t>
      </w:r>
      <w:r w:rsidRPr="004E3B3B">
        <w:rPr>
          <w:rFonts w:ascii="等线" w:eastAsia="等线" w:hAnsi="等线" w:cs="Times New Roman" w:hint="eastAsia"/>
          <w:sz w:val="24"/>
          <w:szCs w:val="24"/>
          <w:lang w:eastAsia="zh-CN"/>
        </w:rPr>
        <w:t>年，犹大·马加比在巴勒斯坦地区奋勇抵抗塞</w:t>
      </w:r>
      <w:proofErr w:type="gramStart"/>
      <w:r w:rsidRPr="004E3B3B">
        <w:rPr>
          <w:rFonts w:ascii="等线" w:eastAsia="等线" w:hAnsi="等线" w:cs="Times New Roman" w:hint="eastAsia"/>
          <w:sz w:val="24"/>
          <w:szCs w:val="24"/>
          <w:lang w:eastAsia="zh-CN"/>
        </w:rPr>
        <w:t>琉</w:t>
      </w:r>
      <w:proofErr w:type="gramEnd"/>
      <w:r w:rsidRPr="004E3B3B">
        <w:rPr>
          <w:rFonts w:ascii="等线" w:eastAsia="等线" w:hAnsi="等线" w:cs="Times New Roman" w:hint="eastAsia"/>
          <w:sz w:val="24"/>
          <w:szCs w:val="24"/>
          <w:lang w:eastAsia="zh-CN"/>
        </w:rPr>
        <w:t>古王朝的将领尼</w:t>
      </w:r>
      <w:proofErr w:type="gramStart"/>
      <w:r w:rsidRPr="004E3B3B">
        <w:rPr>
          <w:rFonts w:ascii="等线" w:eastAsia="等线" w:hAnsi="等线" w:cs="Times New Roman" w:hint="eastAsia"/>
          <w:sz w:val="24"/>
          <w:szCs w:val="24"/>
          <w:lang w:eastAsia="zh-CN"/>
        </w:rPr>
        <w:t>迦</w:t>
      </w:r>
      <w:proofErr w:type="gramEnd"/>
      <w:r w:rsidRPr="004E3B3B">
        <w:rPr>
          <w:rFonts w:ascii="等线" w:eastAsia="等线" w:hAnsi="等线" w:cs="Times New Roman" w:hint="eastAsia"/>
          <w:sz w:val="24"/>
          <w:szCs w:val="24"/>
          <w:lang w:eastAsia="zh-CN"/>
        </w:rPr>
        <w:t>挪，并取得军事胜利。《马加比二书》的犹太作者继而记录为了此次胜利而设立的节日：</w:t>
      </w:r>
    </w:p>
    <w:p w14:paraId="0913E985" w14:textId="77777777" w:rsidR="00CA438E" w:rsidRPr="004E3B3B" w:rsidRDefault="00CA438E" w:rsidP="00CA438E">
      <w:pPr>
        <w:spacing w:before="200" w:line="360" w:lineRule="auto"/>
        <w:ind w:leftChars="200" w:left="440" w:rightChars="25" w:right="55" w:firstLine="480"/>
        <w:rPr>
          <w:rFonts w:ascii="等线" w:eastAsia="等线" w:hAnsi="等线"/>
          <w:sz w:val="24"/>
          <w:szCs w:val="24"/>
          <w:lang w:eastAsia="zh-CN"/>
        </w:rPr>
      </w:pPr>
      <w:r w:rsidRPr="004E3B3B">
        <w:rPr>
          <w:rFonts w:asciiTheme="majorHAnsi" w:eastAsia="仿宋" w:hAnsiTheme="majorHAnsi"/>
          <w:sz w:val="24"/>
          <w:szCs w:val="24"/>
          <w:lang w:eastAsia="zh-CN"/>
        </w:rPr>
        <w:t>全体一致的投票，决定这一天永志不忘，在每年的末底</w:t>
      </w:r>
      <w:proofErr w:type="gramStart"/>
      <w:r w:rsidRPr="004E3B3B">
        <w:rPr>
          <w:rFonts w:asciiTheme="majorHAnsi" w:eastAsia="仿宋" w:hAnsiTheme="majorHAnsi"/>
          <w:sz w:val="24"/>
          <w:szCs w:val="24"/>
          <w:lang w:eastAsia="zh-CN"/>
        </w:rPr>
        <w:t>改日的</w:t>
      </w:r>
      <w:proofErr w:type="gramEnd"/>
      <w:r w:rsidRPr="004E3B3B">
        <w:rPr>
          <w:rFonts w:asciiTheme="majorHAnsi" w:eastAsia="仿宋" w:hAnsiTheme="majorHAnsi"/>
          <w:sz w:val="24"/>
          <w:szCs w:val="24"/>
          <w:lang w:eastAsia="zh-CN"/>
        </w:rPr>
        <w:t>除夕（</w:t>
      </w:r>
      <w:r w:rsidRPr="004E3B3B">
        <w:rPr>
          <w:rFonts w:asciiTheme="majorHAnsi" w:eastAsia="仿宋" w:hAnsiTheme="majorHAnsi"/>
          <w:sz w:val="24"/>
          <w:szCs w:val="24"/>
        </w:rPr>
        <w:t>π</w:t>
      </w:r>
      <w:proofErr w:type="spellStart"/>
      <w:r w:rsidRPr="004E3B3B">
        <w:rPr>
          <w:rFonts w:asciiTheme="majorHAnsi" w:eastAsia="仿宋" w:hAnsiTheme="majorHAnsi"/>
          <w:sz w:val="24"/>
          <w:szCs w:val="24"/>
        </w:rPr>
        <w:t>ρο</w:t>
      </w:r>
      <w:proofErr w:type="spellEnd"/>
      <w:r w:rsidRPr="004E3B3B">
        <w:rPr>
          <w:rFonts w:asciiTheme="majorHAnsi" w:eastAsia="仿宋" w:hAnsiTheme="majorHAnsi"/>
          <w:sz w:val="24"/>
          <w:szCs w:val="24"/>
          <w:lang w:eastAsia="zh-CN"/>
        </w:rPr>
        <w:t xml:space="preserve">̀ </w:t>
      </w:r>
      <w:proofErr w:type="spellStart"/>
      <w:r w:rsidRPr="004E3B3B">
        <w:rPr>
          <w:rFonts w:asciiTheme="majorHAnsi" w:eastAsia="仿宋" w:hAnsiTheme="majorHAnsi"/>
          <w:sz w:val="24"/>
          <w:szCs w:val="24"/>
        </w:rPr>
        <w:t>μι</w:t>
      </w:r>
      <w:proofErr w:type="spellEnd"/>
      <w:r w:rsidRPr="004E3B3B">
        <w:rPr>
          <w:rFonts w:asciiTheme="majorHAnsi" w:eastAsia="仿宋" w:hAnsiTheme="majorHAnsi"/>
          <w:sz w:val="24"/>
          <w:szCs w:val="24"/>
        </w:rPr>
        <w:t>α</w:t>
      </w:r>
      <w:r w:rsidRPr="004E3B3B">
        <w:rPr>
          <w:rFonts w:asciiTheme="majorHAnsi" w:eastAsia="仿宋" w:hAnsiTheme="majorHAnsi" w:cs="Courier New"/>
          <w:sz w:val="24"/>
          <w:szCs w:val="24"/>
          <w:lang w:eastAsia="zh-CN"/>
        </w:rPr>
        <w:t>͂</w:t>
      </w:r>
      <w:r w:rsidRPr="004E3B3B">
        <w:rPr>
          <w:rFonts w:asciiTheme="majorHAnsi" w:eastAsia="仿宋" w:hAnsiTheme="majorHAnsi" w:cs="Courier New"/>
          <w:sz w:val="24"/>
          <w:szCs w:val="24"/>
        </w:rPr>
        <w:t>ς</w:t>
      </w:r>
      <w:r w:rsidRPr="004E3B3B">
        <w:rPr>
          <w:rFonts w:asciiTheme="majorHAnsi" w:eastAsia="仿宋" w:hAnsiTheme="majorHAnsi"/>
          <w:sz w:val="24"/>
          <w:szCs w:val="24"/>
          <w:lang w:eastAsia="zh-CN"/>
        </w:rPr>
        <w:t xml:space="preserve"> </w:t>
      </w:r>
      <w:proofErr w:type="spellStart"/>
      <w:r w:rsidRPr="004E3B3B">
        <w:rPr>
          <w:rFonts w:asciiTheme="majorHAnsi" w:eastAsia="仿宋" w:hAnsiTheme="majorHAnsi"/>
          <w:sz w:val="24"/>
          <w:szCs w:val="24"/>
        </w:rPr>
        <w:t>η</w:t>
      </w:r>
      <w:r w:rsidRPr="004E3B3B">
        <w:rPr>
          <w:rFonts w:asciiTheme="majorHAnsi" w:eastAsia="仿宋" w:hAnsiTheme="majorHAnsi" w:cs="Courier New"/>
          <w:sz w:val="24"/>
          <w:szCs w:val="24"/>
          <w:lang w:eastAsia="zh-CN"/>
        </w:rPr>
        <w:t>̔</w:t>
      </w:r>
      <w:r w:rsidRPr="004E3B3B">
        <w:rPr>
          <w:rFonts w:asciiTheme="majorHAnsi" w:eastAsia="仿宋" w:hAnsiTheme="majorHAnsi"/>
          <w:sz w:val="24"/>
          <w:szCs w:val="24"/>
        </w:rPr>
        <w:t>με</w:t>
      </w:r>
      <w:r w:rsidRPr="004E3B3B">
        <w:rPr>
          <w:rFonts w:asciiTheme="majorHAnsi" w:eastAsia="仿宋" w:hAnsiTheme="majorHAnsi"/>
          <w:sz w:val="24"/>
          <w:szCs w:val="24"/>
          <w:lang w:eastAsia="zh-CN"/>
        </w:rPr>
        <w:t>́</w:t>
      </w:r>
      <w:r w:rsidRPr="004E3B3B">
        <w:rPr>
          <w:rFonts w:asciiTheme="majorHAnsi" w:eastAsia="仿宋" w:hAnsiTheme="majorHAnsi"/>
          <w:sz w:val="24"/>
          <w:szCs w:val="24"/>
        </w:rPr>
        <w:t>ρ</w:t>
      </w:r>
      <w:proofErr w:type="spellEnd"/>
      <w:r w:rsidRPr="004E3B3B">
        <w:rPr>
          <w:rFonts w:asciiTheme="majorHAnsi" w:eastAsia="仿宋" w:hAnsiTheme="majorHAnsi"/>
          <w:sz w:val="24"/>
          <w:szCs w:val="24"/>
        </w:rPr>
        <w:t>α</w:t>
      </w:r>
      <w:r w:rsidRPr="004E3B3B">
        <w:rPr>
          <w:rFonts w:asciiTheme="majorHAnsi" w:eastAsia="仿宋" w:hAnsiTheme="majorHAnsi" w:cs="Courier New"/>
          <w:sz w:val="24"/>
          <w:szCs w:val="24"/>
        </w:rPr>
        <w:t>ς</w:t>
      </w:r>
      <w:r w:rsidRPr="004E3B3B">
        <w:rPr>
          <w:rFonts w:asciiTheme="majorHAnsi" w:eastAsia="仿宋" w:hAnsiTheme="majorHAnsi"/>
          <w:sz w:val="24"/>
          <w:szCs w:val="24"/>
          <w:lang w:eastAsia="zh-CN"/>
        </w:rPr>
        <w:t xml:space="preserve"> </w:t>
      </w:r>
      <w:proofErr w:type="spellStart"/>
      <w:r w:rsidRPr="004E3B3B">
        <w:rPr>
          <w:rFonts w:asciiTheme="majorHAnsi" w:eastAsia="仿宋" w:hAnsiTheme="majorHAnsi"/>
          <w:sz w:val="24"/>
          <w:szCs w:val="24"/>
        </w:rPr>
        <w:t>τη</w:t>
      </w:r>
      <w:r w:rsidRPr="004E3B3B">
        <w:rPr>
          <w:rFonts w:asciiTheme="majorHAnsi" w:eastAsia="仿宋" w:hAnsiTheme="majorHAnsi" w:cs="Courier New"/>
          <w:sz w:val="24"/>
          <w:szCs w:val="24"/>
          <w:lang w:eastAsia="zh-CN"/>
        </w:rPr>
        <w:t>͂</w:t>
      </w:r>
      <w:r w:rsidRPr="004E3B3B">
        <w:rPr>
          <w:rFonts w:asciiTheme="majorHAnsi" w:eastAsia="仿宋" w:hAnsiTheme="majorHAnsi" w:cs="Courier New"/>
          <w:sz w:val="24"/>
          <w:szCs w:val="24"/>
        </w:rPr>
        <w:t>ς</w:t>
      </w:r>
      <w:proofErr w:type="spellEnd"/>
      <w:r w:rsidRPr="004E3B3B">
        <w:rPr>
          <w:rFonts w:asciiTheme="majorHAnsi" w:eastAsia="仿宋" w:hAnsiTheme="majorHAnsi"/>
          <w:sz w:val="24"/>
          <w:szCs w:val="24"/>
          <w:lang w:eastAsia="zh-CN"/>
        </w:rPr>
        <w:t xml:space="preserve"> </w:t>
      </w:r>
      <w:r w:rsidRPr="004E3B3B">
        <w:rPr>
          <w:rFonts w:asciiTheme="majorHAnsi" w:eastAsia="仿宋" w:hAnsiTheme="majorHAnsi"/>
          <w:sz w:val="24"/>
          <w:szCs w:val="24"/>
        </w:rPr>
        <w:t>Μα</w:t>
      </w:r>
      <w:proofErr w:type="spellStart"/>
      <w:r w:rsidRPr="004E3B3B">
        <w:rPr>
          <w:rFonts w:asciiTheme="majorHAnsi" w:eastAsia="仿宋" w:hAnsiTheme="majorHAnsi"/>
          <w:sz w:val="24"/>
          <w:szCs w:val="24"/>
        </w:rPr>
        <w:t>ρδοχ</w:t>
      </w:r>
      <w:proofErr w:type="spellEnd"/>
      <w:r w:rsidRPr="004E3B3B">
        <w:rPr>
          <w:rFonts w:asciiTheme="majorHAnsi" w:eastAsia="仿宋" w:hAnsiTheme="majorHAnsi"/>
          <w:sz w:val="24"/>
          <w:szCs w:val="24"/>
        </w:rPr>
        <w:t>αι</w:t>
      </w:r>
      <w:r w:rsidRPr="004E3B3B">
        <w:rPr>
          <w:rFonts w:asciiTheme="majorHAnsi" w:eastAsia="MS Gothic" w:hAnsiTheme="majorHAnsi" w:cs="MS Gothic"/>
          <w:sz w:val="24"/>
          <w:szCs w:val="24"/>
          <w:lang w:eastAsia="zh-CN"/>
        </w:rPr>
        <w:t>̈</w:t>
      </w:r>
      <w:r w:rsidRPr="004E3B3B">
        <w:rPr>
          <w:rFonts w:asciiTheme="majorHAnsi" w:eastAsia="仿宋" w:hAnsiTheme="majorHAnsi"/>
          <w:sz w:val="24"/>
          <w:szCs w:val="24"/>
        </w:rPr>
        <w:t>κη</w:t>
      </w:r>
      <w:r w:rsidRPr="004E3B3B">
        <w:rPr>
          <w:rFonts w:asciiTheme="majorHAnsi" w:eastAsia="仿宋" w:hAnsiTheme="majorHAnsi" w:cs="Courier New"/>
          <w:sz w:val="24"/>
          <w:szCs w:val="24"/>
          <w:lang w:eastAsia="zh-CN"/>
        </w:rPr>
        <w:t>͂</w:t>
      </w:r>
      <w:r w:rsidRPr="004E3B3B">
        <w:rPr>
          <w:rFonts w:asciiTheme="majorHAnsi" w:eastAsia="仿宋" w:hAnsiTheme="majorHAnsi" w:cs="Courier New"/>
          <w:sz w:val="24"/>
          <w:szCs w:val="24"/>
        </w:rPr>
        <w:t>ς</w:t>
      </w:r>
      <w:r w:rsidRPr="004E3B3B">
        <w:rPr>
          <w:rFonts w:asciiTheme="majorHAnsi" w:eastAsia="仿宋" w:hAnsiTheme="majorHAnsi"/>
          <w:sz w:val="24"/>
          <w:szCs w:val="24"/>
          <w:lang w:eastAsia="zh-CN"/>
        </w:rPr>
        <w:t xml:space="preserve"> </w:t>
      </w:r>
      <w:proofErr w:type="spellStart"/>
      <w:r w:rsidRPr="004E3B3B">
        <w:rPr>
          <w:rFonts w:asciiTheme="majorHAnsi" w:eastAsia="仿宋" w:hAnsiTheme="majorHAnsi"/>
          <w:sz w:val="24"/>
          <w:szCs w:val="24"/>
        </w:rPr>
        <w:t>η</w:t>
      </w:r>
      <w:r w:rsidRPr="004E3B3B">
        <w:rPr>
          <w:rFonts w:asciiTheme="majorHAnsi" w:eastAsia="仿宋" w:hAnsiTheme="majorHAnsi" w:cs="Courier New"/>
          <w:sz w:val="24"/>
          <w:szCs w:val="24"/>
          <w:lang w:eastAsia="zh-CN"/>
        </w:rPr>
        <w:t>̔</w:t>
      </w:r>
      <w:r w:rsidRPr="004E3B3B">
        <w:rPr>
          <w:rFonts w:asciiTheme="majorHAnsi" w:eastAsia="仿宋" w:hAnsiTheme="majorHAnsi"/>
          <w:sz w:val="24"/>
          <w:szCs w:val="24"/>
        </w:rPr>
        <w:t>με</w:t>
      </w:r>
      <w:r w:rsidRPr="004E3B3B">
        <w:rPr>
          <w:rFonts w:asciiTheme="majorHAnsi" w:eastAsia="仿宋" w:hAnsiTheme="majorHAnsi"/>
          <w:sz w:val="24"/>
          <w:szCs w:val="24"/>
          <w:lang w:eastAsia="zh-CN"/>
        </w:rPr>
        <w:t>́</w:t>
      </w:r>
      <w:r w:rsidRPr="004E3B3B">
        <w:rPr>
          <w:rFonts w:asciiTheme="majorHAnsi" w:eastAsia="仿宋" w:hAnsiTheme="majorHAnsi"/>
          <w:sz w:val="24"/>
          <w:szCs w:val="24"/>
        </w:rPr>
        <w:t>ρ</w:t>
      </w:r>
      <w:proofErr w:type="spellEnd"/>
      <w:r w:rsidRPr="004E3B3B">
        <w:rPr>
          <w:rFonts w:asciiTheme="majorHAnsi" w:eastAsia="仿宋" w:hAnsiTheme="majorHAnsi"/>
          <w:sz w:val="24"/>
          <w:szCs w:val="24"/>
        </w:rPr>
        <w:t>α</w:t>
      </w:r>
      <w:r w:rsidRPr="004E3B3B">
        <w:rPr>
          <w:rFonts w:asciiTheme="majorHAnsi" w:eastAsia="仿宋" w:hAnsiTheme="majorHAnsi" w:cs="Courier New"/>
          <w:sz w:val="24"/>
          <w:szCs w:val="24"/>
        </w:rPr>
        <w:t>ς</w:t>
      </w:r>
      <w:r w:rsidRPr="004E3B3B">
        <w:rPr>
          <w:rFonts w:asciiTheme="majorHAnsi" w:eastAsia="仿宋" w:hAnsiTheme="majorHAnsi"/>
          <w:sz w:val="24"/>
          <w:szCs w:val="24"/>
          <w:lang w:eastAsia="zh-CN"/>
        </w:rPr>
        <w:t>）都要举行庆祝活动，日期在十二月即</w:t>
      </w:r>
      <w:proofErr w:type="gramStart"/>
      <w:r w:rsidRPr="004E3B3B">
        <w:rPr>
          <w:rFonts w:asciiTheme="majorHAnsi" w:eastAsia="仿宋" w:hAnsiTheme="majorHAnsi"/>
          <w:sz w:val="24"/>
          <w:szCs w:val="24"/>
          <w:lang w:eastAsia="zh-CN"/>
        </w:rPr>
        <w:t>阿拉美</w:t>
      </w:r>
      <w:proofErr w:type="gramEnd"/>
      <w:r w:rsidRPr="004E3B3B">
        <w:rPr>
          <w:rFonts w:asciiTheme="majorHAnsi" w:eastAsia="仿宋" w:hAnsiTheme="majorHAnsi"/>
          <w:sz w:val="24"/>
          <w:szCs w:val="24"/>
          <w:lang w:eastAsia="zh-CN"/>
        </w:rPr>
        <w:t>语（直译：叙利亚语）所说的亚达月十三日。</w:t>
      </w:r>
      <w:r w:rsidRPr="004E3B3B">
        <w:rPr>
          <w:rStyle w:val="a6"/>
          <w:rFonts w:ascii="等线" w:eastAsia="等线" w:hAnsi="等线" w:cs="Times New Roman"/>
          <w:sz w:val="24"/>
          <w:szCs w:val="24"/>
        </w:rPr>
        <w:footnoteReference w:id="49"/>
      </w:r>
    </w:p>
    <w:p w14:paraId="5BF24BE3" w14:textId="77777777" w:rsidR="00CA438E" w:rsidRPr="004E3B3B" w:rsidRDefault="00CA438E" w:rsidP="00CA438E">
      <w:pPr>
        <w:spacing w:line="360" w:lineRule="auto"/>
        <w:rPr>
          <w:rFonts w:ascii="等线" w:eastAsia="等线" w:hAnsi="等线" w:cs="Times New Roman"/>
          <w:sz w:val="24"/>
          <w:szCs w:val="24"/>
          <w:lang w:eastAsia="zh-CN"/>
        </w:rPr>
      </w:pPr>
      <w:r w:rsidRPr="004E3B3B">
        <w:rPr>
          <w:rFonts w:ascii="等线" w:eastAsia="等线" w:hAnsi="等线" w:cs="Times New Roman" w:hint="eastAsia"/>
          <w:sz w:val="24"/>
          <w:szCs w:val="24"/>
          <w:lang w:eastAsia="zh-CN"/>
        </w:rPr>
        <w:t>此处将亚达月十四日称为</w:t>
      </w:r>
      <w:r w:rsidRPr="004E3B3B">
        <w:rPr>
          <w:rFonts w:ascii="等线" w:eastAsia="等线" w:hAnsi="等线" w:cs="Times New Roman"/>
          <w:sz w:val="24"/>
          <w:szCs w:val="24"/>
          <w:lang w:eastAsia="zh-CN"/>
        </w:rPr>
        <w:t>“</w:t>
      </w:r>
      <w:r w:rsidRPr="004E3B3B">
        <w:rPr>
          <w:rFonts w:ascii="等线" w:eastAsia="等线" w:hAnsi="等线" w:cs="Times New Roman" w:hint="eastAsia"/>
          <w:sz w:val="24"/>
          <w:szCs w:val="24"/>
          <w:lang w:eastAsia="zh-CN"/>
        </w:rPr>
        <w:t>末底改日</w:t>
      </w:r>
      <w:r w:rsidRPr="004E3B3B">
        <w:rPr>
          <w:rFonts w:ascii="等线" w:eastAsia="等线" w:hAnsi="等线" w:cs="Times New Roman"/>
          <w:sz w:val="24"/>
          <w:szCs w:val="24"/>
          <w:lang w:eastAsia="zh-CN"/>
        </w:rPr>
        <w:t>”</w:t>
      </w:r>
      <w:r w:rsidRPr="004E3B3B">
        <w:rPr>
          <w:rFonts w:ascii="等线" w:eastAsia="等线" w:hAnsi="等线" w:cs="Times New Roman" w:hint="eastAsia"/>
          <w:sz w:val="24"/>
          <w:szCs w:val="24"/>
          <w:lang w:eastAsia="zh-CN"/>
        </w:rPr>
        <w:t>，但并未提供更多细节，仅将之作为划定新节日的标杆，可见末底改日彼时已在巴勒斯坦地区的犹太人当中广为流传。</w:t>
      </w:r>
      <w:r w:rsidRPr="004E3B3B">
        <w:rPr>
          <w:rStyle w:val="a6"/>
          <w:rFonts w:ascii="等线" w:eastAsia="等线" w:hAnsi="等线" w:cs="Times New Roman"/>
          <w:sz w:val="24"/>
          <w:szCs w:val="24"/>
        </w:rPr>
        <w:footnoteReference w:id="50"/>
      </w:r>
      <w:r w:rsidRPr="004E3B3B">
        <w:rPr>
          <w:rFonts w:ascii="等线" w:eastAsia="等线" w:hAnsi="等线" w:cs="Times New Roman" w:hint="eastAsia"/>
          <w:sz w:val="24"/>
          <w:szCs w:val="24"/>
          <w:lang w:eastAsia="zh-CN"/>
        </w:rPr>
        <w:t xml:space="preserve"> 另</w:t>
      </w:r>
      <w:r w:rsidRPr="004E3B3B">
        <w:rPr>
          <w:rFonts w:ascii="等线" w:eastAsia="等线" w:hAnsi="等线" w:cs="Times New Roman" w:hint="eastAsia"/>
          <w:sz w:val="24"/>
          <w:szCs w:val="24"/>
          <w:lang w:eastAsia="zh-CN"/>
        </w:rPr>
        <w:lastRenderedPageBreak/>
        <w:t>一和</w:t>
      </w:r>
      <w:proofErr w:type="gramStart"/>
      <w:r w:rsidRPr="004E3B3B">
        <w:rPr>
          <w:rFonts w:ascii="等线" w:eastAsia="等线" w:hAnsi="等线" w:cs="Times New Roman" w:hint="eastAsia"/>
          <w:sz w:val="24"/>
          <w:szCs w:val="24"/>
          <w:lang w:eastAsia="zh-CN"/>
        </w:rPr>
        <w:t>普林</w:t>
      </w:r>
      <w:proofErr w:type="gramEnd"/>
      <w:r w:rsidRPr="004E3B3B">
        <w:rPr>
          <w:rFonts w:ascii="等线" w:eastAsia="等线" w:hAnsi="等线" w:cs="Times New Roman" w:hint="eastAsia"/>
          <w:sz w:val="24"/>
          <w:szCs w:val="24"/>
          <w:lang w:eastAsia="zh-CN"/>
        </w:rPr>
        <w:t>节相关的史料为《以斯帖记》希腊文B译本之跋：</w:t>
      </w:r>
    </w:p>
    <w:p w14:paraId="7956229F" w14:textId="77777777" w:rsidR="00CA438E" w:rsidRPr="004E3B3B" w:rsidRDefault="00CA438E" w:rsidP="00CA438E">
      <w:pPr>
        <w:spacing w:before="200" w:line="360" w:lineRule="auto"/>
        <w:ind w:leftChars="200" w:left="440" w:rightChars="25" w:right="55" w:firstLine="480"/>
        <w:rPr>
          <w:rFonts w:ascii="等线" w:eastAsia="等线" w:hAnsi="等线"/>
          <w:sz w:val="24"/>
          <w:szCs w:val="24"/>
          <w:lang w:eastAsia="zh-CN"/>
        </w:rPr>
      </w:pPr>
      <w:r w:rsidRPr="004E3B3B">
        <w:rPr>
          <w:rFonts w:asciiTheme="majorHAnsi" w:eastAsia="仿宋" w:hAnsiTheme="majorHAnsi"/>
          <w:sz w:val="24"/>
          <w:szCs w:val="24"/>
          <w:lang w:eastAsia="zh-CN"/>
        </w:rPr>
        <w:t>托勒密和克莉奥帕特在任第四年，有一位名叫多西修斯的人，自称是利未人祭司，带来了有关</w:t>
      </w:r>
      <w:proofErr w:type="spellStart"/>
      <w:r w:rsidRPr="004E3B3B">
        <w:rPr>
          <w:rFonts w:asciiTheme="majorHAnsi" w:eastAsia="仿宋" w:hAnsiTheme="majorHAnsi"/>
          <w:sz w:val="24"/>
          <w:szCs w:val="24"/>
        </w:rPr>
        <w:t>Φρουρ</w:t>
      </w:r>
      <w:proofErr w:type="spellEnd"/>
      <w:r w:rsidRPr="004E3B3B">
        <w:rPr>
          <w:rFonts w:asciiTheme="majorHAnsi" w:eastAsia="仿宋" w:hAnsiTheme="majorHAnsi"/>
          <w:sz w:val="24"/>
          <w:szCs w:val="24"/>
        </w:rPr>
        <w:t>αι</w:t>
      </w:r>
      <w:r w:rsidRPr="004E3B3B">
        <w:rPr>
          <w:rFonts w:asciiTheme="majorHAnsi" w:eastAsia="仿宋" w:hAnsiTheme="majorHAnsi"/>
          <w:sz w:val="24"/>
          <w:szCs w:val="24"/>
          <w:lang w:eastAsia="zh-CN"/>
        </w:rPr>
        <w:t>的上述信件。他在其子托勒密的陪同下，共同宣布这封信是真品，并且是由托勒密之子利希马丘翻译过来的，</w:t>
      </w:r>
      <w:proofErr w:type="gramStart"/>
      <w:r w:rsidRPr="004E3B3B">
        <w:rPr>
          <w:rFonts w:asciiTheme="majorHAnsi" w:eastAsia="仿宋" w:hAnsiTheme="majorHAnsi"/>
          <w:sz w:val="24"/>
          <w:szCs w:val="24"/>
          <w:lang w:eastAsia="zh-CN"/>
        </w:rPr>
        <w:t>此人家</w:t>
      </w:r>
      <w:proofErr w:type="gramEnd"/>
      <w:r w:rsidRPr="004E3B3B">
        <w:rPr>
          <w:rFonts w:asciiTheme="majorHAnsi" w:eastAsia="仿宋" w:hAnsiTheme="majorHAnsi"/>
          <w:sz w:val="24"/>
          <w:szCs w:val="24"/>
          <w:lang w:eastAsia="zh-CN"/>
        </w:rPr>
        <w:t>住耶路撒冷。</w:t>
      </w:r>
      <w:r w:rsidRPr="004E3B3B">
        <w:rPr>
          <w:rStyle w:val="a6"/>
          <w:rFonts w:ascii="等线" w:eastAsia="等线" w:hAnsi="等线" w:cs="Times New Roman"/>
          <w:sz w:val="24"/>
          <w:szCs w:val="24"/>
        </w:rPr>
        <w:footnoteReference w:id="51"/>
      </w:r>
    </w:p>
    <w:p w14:paraId="787B21D3" w14:textId="77777777" w:rsidR="00CA438E" w:rsidRPr="004E3B3B" w:rsidRDefault="00CA438E" w:rsidP="00CA438E">
      <w:pPr>
        <w:spacing w:line="360" w:lineRule="auto"/>
        <w:rPr>
          <w:rFonts w:ascii="等线" w:eastAsia="等线" w:hAnsi="等线"/>
          <w:sz w:val="24"/>
          <w:szCs w:val="24"/>
          <w:lang w:eastAsia="zh-CN"/>
        </w:rPr>
      </w:pPr>
      <w:r w:rsidRPr="004E3B3B">
        <w:rPr>
          <w:rFonts w:ascii="等线" w:eastAsia="等线" w:hAnsi="等线" w:cs="Times New Roman"/>
          <w:sz w:val="24"/>
          <w:szCs w:val="24"/>
          <w:lang w:eastAsia="zh-CN"/>
        </w:rPr>
        <w:t>“</w:t>
      </w:r>
      <w:r w:rsidRPr="004E3B3B">
        <w:rPr>
          <w:rFonts w:ascii="等线" w:eastAsia="等线" w:hAnsi="等线" w:cs="Times New Roman" w:hint="eastAsia"/>
          <w:sz w:val="24"/>
          <w:szCs w:val="24"/>
          <w:lang w:eastAsia="zh-CN"/>
        </w:rPr>
        <w:t>托勒密和克莉奥帕特在任的第四年”或指公元前7</w:t>
      </w:r>
      <w:r w:rsidRPr="004E3B3B">
        <w:rPr>
          <w:rFonts w:ascii="等线" w:eastAsia="等线" w:hAnsi="等线" w:cs="Times New Roman"/>
          <w:sz w:val="24"/>
          <w:szCs w:val="24"/>
          <w:lang w:eastAsia="zh-CN"/>
        </w:rPr>
        <w:t>8</w:t>
      </w:r>
      <w:r w:rsidRPr="004E3B3B">
        <w:rPr>
          <w:rFonts w:ascii="等线" w:eastAsia="等线" w:hAnsi="等线" w:cs="Times New Roman" w:hint="eastAsia"/>
          <w:sz w:val="24"/>
          <w:szCs w:val="24"/>
          <w:lang w:eastAsia="zh-CN"/>
        </w:rPr>
        <w:t>、7</w:t>
      </w:r>
      <w:r w:rsidRPr="004E3B3B">
        <w:rPr>
          <w:rFonts w:ascii="等线" w:eastAsia="等线" w:hAnsi="等线" w:cs="Times New Roman"/>
          <w:sz w:val="24"/>
          <w:szCs w:val="24"/>
          <w:lang w:eastAsia="zh-CN"/>
        </w:rPr>
        <w:t>7</w:t>
      </w:r>
      <w:r w:rsidRPr="004E3B3B">
        <w:rPr>
          <w:rFonts w:ascii="等线" w:eastAsia="等线" w:hAnsi="等线" w:cs="Times New Roman" w:hint="eastAsia"/>
          <w:sz w:val="24"/>
          <w:szCs w:val="24"/>
          <w:lang w:eastAsia="zh-CN"/>
        </w:rPr>
        <w:t>年，即托勒密1</w:t>
      </w:r>
      <w:r w:rsidRPr="004E3B3B">
        <w:rPr>
          <w:rFonts w:ascii="等线" w:eastAsia="等线" w:hAnsi="等线" w:cs="Times New Roman"/>
          <w:sz w:val="24"/>
          <w:szCs w:val="24"/>
          <w:lang w:eastAsia="zh-CN"/>
        </w:rPr>
        <w:t>2</w:t>
      </w:r>
      <w:proofErr w:type="gramStart"/>
      <w:r w:rsidRPr="004E3B3B">
        <w:rPr>
          <w:rFonts w:ascii="等线" w:eastAsia="等线" w:hAnsi="等线" w:cs="Times New Roman" w:hint="eastAsia"/>
          <w:sz w:val="24"/>
          <w:szCs w:val="24"/>
          <w:lang w:eastAsia="zh-CN"/>
        </w:rPr>
        <w:t>世</w:t>
      </w:r>
      <w:proofErr w:type="gramEnd"/>
      <w:r w:rsidRPr="004E3B3B">
        <w:rPr>
          <w:rFonts w:ascii="等线" w:eastAsia="等线" w:hAnsi="等线" w:cs="Times New Roman" w:hint="eastAsia"/>
          <w:sz w:val="24"/>
          <w:szCs w:val="24"/>
          <w:lang w:eastAsia="zh-CN"/>
        </w:rPr>
        <w:t>与克莉奥帕特5</w:t>
      </w:r>
      <w:proofErr w:type="gramStart"/>
      <w:r w:rsidRPr="004E3B3B">
        <w:rPr>
          <w:rFonts w:ascii="等线" w:eastAsia="等线" w:hAnsi="等线" w:cs="Times New Roman" w:hint="eastAsia"/>
          <w:sz w:val="24"/>
          <w:szCs w:val="24"/>
          <w:lang w:eastAsia="zh-CN"/>
        </w:rPr>
        <w:t>世</w:t>
      </w:r>
      <w:proofErr w:type="gramEnd"/>
      <w:r w:rsidRPr="004E3B3B">
        <w:rPr>
          <w:rFonts w:ascii="等线" w:eastAsia="等线" w:hAnsi="等线" w:cs="Times New Roman" w:hint="eastAsia"/>
          <w:sz w:val="24"/>
          <w:szCs w:val="24"/>
          <w:lang w:eastAsia="zh-CN"/>
        </w:rPr>
        <w:t>执政期间。</w:t>
      </w:r>
      <w:r w:rsidRPr="004E3B3B">
        <w:rPr>
          <w:rStyle w:val="a6"/>
          <w:rFonts w:ascii="等线" w:eastAsia="等线" w:hAnsi="等线" w:cs="Times New Roman"/>
          <w:sz w:val="24"/>
          <w:szCs w:val="24"/>
        </w:rPr>
        <w:footnoteReference w:id="52"/>
      </w:r>
      <w:r w:rsidRPr="004E3B3B">
        <w:rPr>
          <w:rFonts w:ascii="等线" w:eastAsia="等线" w:hAnsi="等线" w:cs="Times New Roman" w:hint="eastAsia"/>
          <w:sz w:val="24"/>
          <w:szCs w:val="24"/>
          <w:lang w:eastAsia="zh-CN"/>
        </w:rPr>
        <w:t xml:space="preserve"> 此处所提及的节日名称（</w:t>
      </w:r>
      <w:proofErr w:type="spellStart"/>
      <w:r w:rsidRPr="004E3B3B">
        <w:rPr>
          <w:rFonts w:ascii="等线" w:eastAsia="等线" w:hAnsi="等线"/>
          <w:sz w:val="24"/>
          <w:szCs w:val="24"/>
        </w:rPr>
        <w:t>Φρουρ</w:t>
      </w:r>
      <w:proofErr w:type="spellEnd"/>
      <w:r w:rsidRPr="004E3B3B">
        <w:rPr>
          <w:rFonts w:ascii="等线" w:eastAsia="等线" w:hAnsi="等线"/>
          <w:sz w:val="24"/>
          <w:szCs w:val="24"/>
        </w:rPr>
        <w:t>αι</w:t>
      </w:r>
      <w:r w:rsidRPr="004E3B3B">
        <w:rPr>
          <w:rFonts w:ascii="等线" w:eastAsia="等线" w:hAnsi="等线" w:cs="Times New Roman" w:hint="eastAsia"/>
          <w:sz w:val="24"/>
          <w:szCs w:val="24"/>
          <w:lang w:eastAsia="zh-CN"/>
        </w:rPr>
        <w:t>）并非希伯来文</w:t>
      </w:r>
      <w:r w:rsidRPr="004E3B3B">
        <w:rPr>
          <w:rFonts w:ascii="等线" w:eastAsia="等线" w:hAnsi="等线" w:cs="Times New Roman" w:hint="cs"/>
          <w:sz w:val="24"/>
          <w:szCs w:val="24"/>
          <w:rtl/>
        </w:rPr>
        <w:t>פורים</w:t>
      </w:r>
      <w:r w:rsidRPr="004E3B3B">
        <w:rPr>
          <w:rFonts w:ascii="等线" w:eastAsia="等线" w:hAnsi="等线" w:cs="Times New Roman" w:hint="eastAsia"/>
          <w:sz w:val="24"/>
          <w:szCs w:val="24"/>
          <w:lang w:eastAsia="zh-CN"/>
        </w:rPr>
        <w:t>的音译，或许纪念亚达月十四、十五日的节日名称</w:t>
      </w:r>
      <w:proofErr w:type="gramStart"/>
      <w:r w:rsidRPr="004E3B3B">
        <w:rPr>
          <w:rFonts w:ascii="等线" w:eastAsia="等线" w:hAnsi="等线" w:cs="Times New Roman" w:hint="eastAsia"/>
          <w:sz w:val="24"/>
          <w:szCs w:val="24"/>
          <w:lang w:eastAsia="zh-CN"/>
        </w:rPr>
        <w:t>彼时还</w:t>
      </w:r>
      <w:proofErr w:type="gramEnd"/>
      <w:r w:rsidRPr="004E3B3B">
        <w:rPr>
          <w:rFonts w:ascii="等线" w:eastAsia="等线" w:hAnsi="等线" w:cs="Times New Roman" w:hint="eastAsia"/>
          <w:sz w:val="24"/>
          <w:szCs w:val="24"/>
          <w:lang w:eastAsia="zh-CN"/>
        </w:rPr>
        <w:t>未定型。值得注意的是，这封信先是在耶路撒冷被翻译，后被带至埃及。这表明，普</w:t>
      </w:r>
      <w:proofErr w:type="gramStart"/>
      <w:r w:rsidRPr="004E3B3B">
        <w:rPr>
          <w:rFonts w:ascii="等线" w:eastAsia="等线" w:hAnsi="等线" w:cs="Times New Roman" w:hint="eastAsia"/>
          <w:sz w:val="24"/>
          <w:szCs w:val="24"/>
          <w:lang w:eastAsia="zh-CN"/>
        </w:rPr>
        <w:t>林节受欢迎</w:t>
      </w:r>
      <w:proofErr w:type="gramEnd"/>
      <w:r w:rsidRPr="004E3B3B">
        <w:rPr>
          <w:rFonts w:ascii="等线" w:eastAsia="等线" w:hAnsi="等线" w:cs="Times New Roman" w:hint="eastAsia"/>
          <w:sz w:val="24"/>
          <w:szCs w:val="24"/>
          <w:lang w:eastAsia="zh-CN"/>
        </w:rPr>
        <w:t>的范围不啻于两河流域、巴勒斯坦地区。</w:t>
      </w:r>
      <w:r w:rsidRPr="004E3B3B">
        <w:rPr>
          <w:rStyle w:val="a6"/>
          <w:rFonts w:ascii="等线" w:eastAsia="等线" w:hAnsi="等线" w:cs="Times New Roman"/>
          <w:sz w:val="24"/>
          <w:szCs w:val="24"/>
        </w:rPr>
        <w:footnoteReference w:id="53"/>
      </w:r>
      <w:r w:rsidRPr="004E3B3B">
        <w:rPr>
          <w:rFonts w:ascii="等线" w:eastAsia="等线" w:hAnsi="等线" w:cs="Times New Roman" w:hint="eastAsia"/>
          <w:sz w:val="24"/>
          <w:szCs w:val="24"/>
          <w:lang w:eastAsia="zh-CN"/>
        </w:rPr>
        <w:t xml:space="preserve"> 上述只言片语，拼凑出这一犹太节日最初的轮廓。</w:t>
      </w:r>
    </w:p>
    <w:p w14:paraId="26CD836E"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hint="eastAsia"/>
          <w:sz w:val="24"/>
          <w:szCs w:val="24"/>
          <w:lang w:eastAsia="zh-CN"/>
        </w:rPr>
        <w:t>在罗马时期，即拉比文献兴盛时期，犹太</w:t>
      </w:r>
      <w:proofErr w:type="gramStart"/>
      <w:r w:rsidRPr="004E3B3B">
        <w:rPr>
          <w:rFonts w:ascii="等线" w:eastAsia="等线" w:hAnsi="等线" w:hint="eastAsia"/>
          <w:sz w:val="24"/>
          <w:szCs w:val="24"/>
          <w:lang w:eastAsia="zh-CN"/>
        </w:rPr>
        <w:t>拉比们为</w:t>
      </w:r>
      <w:proofErr w:type="gramEnd"/>
      <w:r w:rsidRPr="004E3B3B">
        <w:rPr>
          <w:rFonts w:ascii="等线" w:eastAsia="等线" w:hAnsi="等线" w:hint="eastAsia"/>
          <w:sz w:val="24"/>
          <w:szCs w:val="24"/>
          <w:lang w:eastAsia="zh-CN"/>
        </w:rPr>
        <w:t>普</w:t>
      </w:r>
      <w:proofErr w:type="gramStart"/>
      <w:r w:rsidRPr="004E3B3B">
        <w:rPr>
          <w:rFonts w:ascii="等线" w:eastAsia="等线" w:hAnsi="等线" w:hint="eastAsia"/>
          <w:sz w:val="24"/>
          <w:szCs w:val="24"/>
          <w:lang w:eastAsia="zh-CN"/>
        </w:rPr>
        <w:t>林节量身</w:t>
      </w:r>
      <w:proofErr w:type="gramEnd"/>
      <w:r w:rsidRPr="004E3B3B">
        <w:rPr>
          <w:rFonts w:ascii="等线" w:eastAsia="等线" w:hAnsi="等线" w:hint="eastAsia"/>
          <w:sz w:val="24"/>
          <w:szCs w:val="24"/>
          <w:lang w:eastAsia="zh-CN"/>
        </w:rPr>
        <w:t>定制了各种庆祝方式，</w:t>
      </w:r>
      <w:r w:rsidRPr="004E3B3B">
        <w:rPr>
          <w:rStyle w:val="a6"/>
          <w:rFonts w:ascii="等线" w:eastAsia="等线" w:hAnsi="等线"/>
          <w:sz w:val="24"/>
          <w:szCs w:val="24"/>
        </w:rPr>
        <w:footnoteReference w:id="54"/>
      </w:r>
      <w:r w:rsidRPr="004E3B3B">
        <w:rPr>
          <w:rFonts w:ascii="等线" w:eastAsia="等线" w:hAnsi="等线" w:hint="eastAsia"/>
          <w:sz w:val="24"/>
          <w:szCs w:val="24"/>
          <w:lang w:eastAsia="zh-CN"/>
        </w:rPr>
        <w:t xml:space="preserve"> 随着时间的推移，普林节的风俗亦吸收了更多外来元素而逐渐成型。成书于公元1世纪的“禁食卷”（Megillat</w:t>
      </w:r>
      <w:r w:rsidRPr="004E3B3B">
        <w:rPr>
          <w:rFonts w:ascii="等线" w:eastAsia="等线" w:hAnsi="等线"/>
          <w:sz w:val="24"/>
          <w:szCs w:val="24"/>
          <w:lang w:eastAsia="zh-CN"/>
        </w:rPr>
        <w:t xml:space="preserve"> </w:t>
      </w:r>
      <w:proofErr w:type="spellStart"/>
      <w:r w:rsidRPr="004E3B3B">
        <w:rPr>
          <w:rFonts w:ascii="等线" w:eastAsia="等线" w:hAnsi="等线" w:hint="eastAsia"/>
          <w:sz w:val="24"/>
          <w:szCs w:val="24"/>
          <w:lang w:eastAsia="zh-CN"/>
        </w:rPr>
        <w:t>Taa</w:t>
      </w:r>
      <w:r w:rsidRPr="004E3B3B">
        <w:rPr>
          <w:rFonts w:ascii="等线" w:eastAsia="等线" w:hAnsi="等线"/>
          <w:sz w:val="24"/>
          <w:szCs w:val="24"/>
          <w:lang w:eastAsia="zh-CN"/>
        </w:rPr>
        <w:t>nit</w:t>
      </w:r>
      <w:proofErr w:type="spellEnd"/>
      <w:r w:rsidRPr="004E3B3B">
        <w:rPr>
          <w:rFonts w:ascii="等线" w:eastAsia="等线" w:hAnsi="等线"/>
          <w:sz w:val="24"/>
          <w:szCs w:val="24"/>
          <w:lang w:eastAsia="zh-CN"/>
        </w:rPr>
        <w:t xml:space="preserve"> 12</w:t>
      </w:r>
      <w:r w:rsidRPr="004E3B3B">
        <w:rPr>
          <w:rFonts w:ascii="等线" w:eastAsia="等线" w:hAnsi="等线" w:hint="eastAsia"/>
          <w:sz w:val="24"/>
          <w:szCs w:val="24"/>
          <w:lang w:eastAsia="zh-CN"/>
        </w:rPr>
        <w:t>）就将普林节列为神为以色列</w:t>
      </w:r>
      <w:r w:rsidRPr="004E3B3B">
        <w:rPr>
          <w:rFonts w:ascii="等线" w:eastAsia="等线" w:hAnsi="等线" w:hint="eastAsia"/>
          <w:sz w:val="24"/>
          <w:szCs w:val="24"/>
          <w:lang w:eastAsia="zh-CN"/>
        </w:rPr>
        <w:lastRenderedPageBreak/>
        <w:t>成就奇迹的其中一天，因此哀悼在这节日期间是被禁止的。</w:t>
      </w:r>
      <w:r w:rsidRPr="004E3B3B">
        <w:rPr>
          <w:rStyle w:val="a6"/>
          <w:rFonts w:ascii="等线" w:eastAsia="等线" w:hAnsi="等线"/>
          <w:sz w:val="24"/>
          <w:szCs w:val="24"/>
        </w:rPr>
        <w:footnoteReference w:id="55"/>
      </w:r>
      <w:r w:rsidRPr="004E3B3B">
        <w:rPr>
          <w:rFonts w:ascii="等线" w:eastAsia="等线" w:hAnsi="等线" w:hint="eastAsia"/>
          <w:sz w:val="24"/>
          <w:szCs w:val="24"/>
          <w:lang w:eastAsia="zh-CN"/>
        </w:rPr>
        <w:t xml:space="preserve"> 源自公元3世纪的《密西拿》律法书的《节期》一卷还视《以斯帖记》的公开宣读为普林节庆祝的重要环节（Mish</w:t>
      </w:r>
      <w:r w:rsidRPr="004E3B3B">
        <w:rPr>
          <w:rFonts w:ascii="等线" w:eastAsia="等线" w:hAnsi="等线"/>
          <w:sz w:val="24"/>
          <w:szCs w:val="24"/>
          <w:lang w:eastAsia="zh-CN"/>
        </w:rPr>
        <w:t>nah Meg</w:t>
      </w:r>
      <w:r w:rsidRPr="004E3B3B">
        <w:rPr>
          <w:rFonts w:ascii="等线" w:eastAsia="等线" w:hAnsi="等线" w:hint="eastAsia"/>
          <w:sz w:val="24"/>
          <w:szCs w:val="24"/>
          <w:lang w:eastAsia="zh-CN"/>
        </w:rPr>
        <w:t>ill</w:t>
      </w:r>
      <w:r w:rsidRPr="004E3B3B">
        <w:rPr>
          <w:rFonts w:ascii="等线" w:eastAsia="等线" w:hAnsi="等线"/>
          <w:sz w:val="24"/>
          <w:szCs w:val="24"/>
          <w:lang w:eastAsia="zh-CN"/>
        </w:rPr>
        <w:t>ah</w:t>
      </w:r>
      <w:r w:rsidRPr="004E3B3B">
        <w:rPr>
          <w:rFonts w:ascii="等线" w:eastAsia="等线" w:hAnsi="等线" w:hint="eastAsia"/>
          <w:sz w:val="24"/>
          <w:szCs w:val="24"/>
          <w:lang w:eastAsia="zh-CN"/>
        </w:rPr>
        <w:t>）。</w:t>
      </w:r>
      <w:r w:rsidRPr="004E3B3B">
        <w:rPr>
          <w:rStyle w:val="a6"/>
          <w:rFonts w:ascii="等线" w:eastAsia="等线" w:hAnsi="等线"/>
          <w:sz w:val="24"/>
          <w:szCs w:val="24"/>
        </w:rPr>
        <w:footnoteReference w:id="56"/>
      </w:r>
      <w:r w:rsidRPr="004E3B3B">
        <w:rPr>
          <w:rFonts w:ascii="等线" w:eastAsia="等线" w:hAnsi="等线" w:hint="eastAsia"/>
          <w:sz w:val="24"/>
          <w:szCs w:val="24"/>
          <w:lang w:eastAsia="zh-CN"/>
        </w:rPr>
        <w:t xml:space="preserve"> 按《出埃及记》1</w:t>
      </w:r>
      <w:r w:rsidRPr="004E3B3B">
        <w:rPr>
          <w:rFonts w:ascii="等线" w:eastAsia="等线" w:hAnsi="等线"/>
          <w:sz w:val="24"/>
          <w:szCs w:val="24"/>
          <w:lang w:eastAsia="zh-CN"/>
        </w:rPr>
        <w:t>7</w:t>
      </w:r>
      <w:r w:rsidRPr="004E3B3B">
        <w:rPr>
          <w:rFonts w:ascii="等线" w:eastAsia="等线" w:hAnsi="等线" w:hint="eastAsia"/>
          <w:sz w:val="24"/>
          <w:szCs w:val="24"/>
          <w:lang w:eastAsia="zh-CN"/>
        </w:rPr>
        <w:t>:</w:t>
      </w:r>
      <w:r w:rsidRPr="004E3B3B">
        <w:rPr>
          <w:rFonts w:ascii="等线" w:eastAsia="等线" w:hAnsi="等线"/>
          <w:sz w:val="24"/>
          <w:szCs w:val="24"/>
          <w:lang w:eastAsia="zh-CN"/>
        </w:rPr>
        <w:t>14</w:t>
      </w:r>
      <w:r w:rsidRPr="004E3B3B">
        <w:rPr>
          <w:rFonts w:ascii="等线" w:eastAsia="等线" w:hAnsi="等线" w:hint="eastAsia"/>
          <w:sz w:val="24"/>
          <w:szCs w:val="24"/>
          <w:lang w:eastAsia="zh-CN"/>
        </w:rPr>
        <w:t>的记载，耶和华曾吩咐摩西“要将亚</w:t>
      </w:r>
      <w:proofErr w:type="gramStart"/>
      <w:r w:rsidRPr="004E3B3B">
        <w:rPr>
          <w:rFonts w:ascii="等线" w:eastAsia="等线" w:hAnsi="等线" w:hint="eastAsia"/>
          <w:sz w:val="24"/>
          <w:szCs w:val="24"/>
          <w:lang w:eastAsia="zh-CN"/>
        </w:rPr>
        <w:t>玛</w:t>
      </w:r>
      <w:proofErr w:type="gramEnd"/>
      <w:r w:rsidRPr="004E3B3B">
        <w:rPr>
          <w:rFonts w:ascii="等线" w:eastAsia="等线" w:hAnsi="等线" w:hint="eastAsia"/>
          <w:sz w:val="24"/>
          <w:szCs w:val="24"/>
          <w:lang w:eastAsia="zh-CN"/>
        </w:rPr>
        <w:t>力的名号从天下全然涂抹了。”《申命记》2</w:t>
      </w:r>
      <w:r w:rsidRPr="004E3B3B">
        <w:rPr>
          <w:rFonts w:ascii="等线" w:eastAsia="等线" w:hAnsi="等线"/>
          <w:sz w:val="24"/>
          <w:szCs w:val="24"/>
          <w:lang w:eastAsia="zh-CN"/>
        </w:rPr>
        <w:t>5</w:t>
      </w:r>
      <w:r w:rsidRPr="004E3B3B">
        <w:rPr>
          <w:rFonts w:ascii="等线" w:eastAsia="等线" w:hAnsi="等线" w:hint="eastAsia"/>
          <w:sz w:val="24"/>
          <w:szCs w:val="24"/>
          <w:lang w:eastAsia="zh-CN"/>
        </w:rPr>
        <w:t>:</w:t>
      </w:r>
      <w:r w:rsidRPr="004E3B3B">
        <w:rPr>
          <w:rFonts w:ascii="等线" w:eastAsia="等线" w:hAnsi="等线"/>
          <w:sz w:val="24"/>
          <w:szCs w:val="24"/>
          <w:lang w:eastAsia="zh-CN"/>
        </w:rPr>
        <w:t>19</w:t>
      </w:r>
      <w:r w:rsidRPr="004E3B3B">
        <w:rPr>
          <w:rFonts w:ascii="等线" w:eastAsia="等线" w:hAnsi="等线" w:hint="eastAsia"/>
          <w:sz w:val="24"/>
          <w:szCs w:val="24"/>
          <w:lang w:eastAsia="zh-CN"/>
        </w:rPr>
        <w:t>亦重申这一</w:t>
      </w:r>
      <w:proofErr w:type="gramStart"/>
      <w:r w:rsidRPr="004E3B3B">
        <w:rPr>
          <w:rFonts w:ascii="等线" w:eastAsia="等线" w:hAnsi="等线" w:hint="eastAsia"/>
          <w:sz w:val="24"/>
          <w:szCs w:val="24"/>
          <w:lang w:eastAsia="zh-CN"/>
        </w:rPr>
        <w:t>诫</w:t>
      </w:r>
      <w:proofErr w:type="gramEnd"/>
      <w:r w:rsidRPr="004E3B3B">
        <w:rPr>
          <w:rFonts w:ascii="等线" w:eastAsia="等线" w:hAnsi="等线" w:hint="eastAsia"/>
          <w:sz w:val="24"/>
          <w:szCs w:val="24"/>
          <w:lang w:eastAsia="zh-CN"/>
        </w:rPr>
        <w:t>命，而据《以斯帖记》希伯来文版本的记载，密谋杀害波斯帝国境内全犹太民族的反派哈曼的祖先正是亚</w:t>
      </w:r>
      <w:proofErr w:type="gramStart"/>
      <w:r w:rsidRPr="004E3B3B">
        <w:rPr>
          <w:rFonts w:ascii="等线" w:eastAsia="等线" w:hAnsi="等线" w:hint="eastAsia"/>
          <w:sz w:val="24"/>
          <w:szCs w:val="24"/>
          <w:lang w:eastAsia="zh-CN"/>
        </w:rPr>
        <w:t>玛</w:t>
      </w:r>
      <w:proofErr w:type="gramEnd"/>
      <w:r w:rsidRPr="004E3B3B">
        <w:rPr>
          <w:rFonts w:ascii="等线" w:eastAsia="等线" w:hAnsi="等线" w:hint="eastAsia"/>
          <w:sz w:val="24"/>
          <w:szCs w:val="24"/>
          <w:lang w:eastAsia="zh-CN"/>
        </w:rPr>
        <w:t>力。</w:t>
      </w:r>
      <w:r w:rsidRPr="004E3B3B">
        <w:rPr>
          <w:rStyle w:val="a6"/>
          <w:rFonts w:ascii="等线" w:eastAsia="等线" w:hAnsi="等线"/>
          <w:sz w:val="24"/>
          <w:szCs w:val="24"/>
        </w:rPr>
        <w:footnoteReference w:id="57"/>
      </w:r>
      <w:r w:rsidRPr="004E3B3B">
        <w:rPr>
          <w:rFonts w:ascii="等线" w:eastAsia="等线" w:hAnsi="等线" w:hint="eastAsia"/>
          <w:sz w:val="24"/>
          <w:szCs w:val="24"/>
          <w:lang w:eastAsia="zh-CN"/>
        </w:rPr>
        <w:t xml:space="preserve"> 因此，自中世纪以来，寄居在欧洲的阿什肯纳兹犹太人发展出一种独特的诵读方式。当他们在犹太会堂大声诵读《以斯帖记》时，每每碰到哈曼的名字，便会用特制的木头（意第</w:t>
      </w:r>
      <w:proofErr w:type="gramStart"/>
      <w:r w:rsidRPr="004E3B3B">
        <w:rPr>
          <w:rFonts w:ascii="等线" w:eastAsia="等线" w:hAnsi="等线" w:hint="eastAsia"/>
          <w:sz w:val="24"/>
          <w:szCs w:val="24"/>
          <w:lang w:eastAsia="zh-CN"/>
        </w:rPr>
        <w:t>绪</w:t>
      </w:r>
      <w:proofErr w:type="gramEnd"/>
      <w:r w:rsidRPr="004E3B3B">
        <w:rPr>
          <w:rFonts w:ascii="等线" w:eastAsia="等线" w:hAnsi="等线" w:hint="eastAsia"/>
          <w:sz w:val="24"/>
          <w:szCs w:val="24"/>
          <w:lang w:eastAsia="zh-CN"/>
        </w:rPr>
        <w:t>语：grogger）或以跺脚的方式制造噪音，以此淹没提到哈曼名字的声音。</w:t>
      </w:r>
      <w:r w:rsidRPr="004E3B3B">
        <w:rPr>
          <w:rStyle w:val="a6"/>
          <w:rFonts w:ascii="等线" w:eastAsia="等线" w:hAnsi="等线"/>
          <w:sz w:val="24"/>
          <w:szCs w:val="24"/>
        </w:rPr>
        <w:footnoteReference w:id="58"/>
      </w:r>
      <w:r w:rsidRPr="004E3B3B">
        <w:rPr>
          <w:rFonts w:ascii="等线" w:eastAsia="等线" w:hAnsi="等线" w:hint="eastAsia"/>
          <w:sz w:val="24"/>
          <w:szCs w:val="24"/>
          <w:lang w:eastAsia="zh-CN"/>
        </w:rPr>
        <w:t xml:space="preserve"> </w:t>
      </w:r>
    </w:p>
    <w:p w14:paraId="3537DC77"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hint="eastAsia"/>
          <w:sz w:val="24"/>
          <w:szCs w:val="24"/>
          <w:lang w:eastAsia="zh-CN"/>
        </w:rPr>
        <w:t>普林节的庆祝并不局限于犹太会堂内，还延续至家家户户的宴席当中。《以斯帖记》第9章反复强调，普林节是“设筵欢乐”（1</w:t>
      </w:r>
      <w:r w:rsidRPr="004E3B3B">
        <w:rPr>
          <w:rFonts w:ascii="等线" w:eastAsia="等线" w:hAnsi="等线"/>
          <w:sz w:val="24"/>
          <w:szCs w:val="24"/>
          <w:lang w:eastAsia="zh-CN"/>
        </w:rPr>
        <w:t>7</w:t>
      </w:r>
      <w:r w:rsidRPr="004E3B3B">
        <w:rPr>
          <w:rFonts w:ascii="等线" w:eastAsia="等线" w:hAnsi="等线" w:hint="eastAsia"/>
          <w:sz w:val="24"/>
          <w:szCs w:val="24"/>
          <w:lang w:eastAsia="zh-CN"/>
        </w:rPr>
        <w:t>、1</w:t>
      </w:r>
      <w:r w:rsidRPr="004E3B3B">
        <w:rPr>
          <w:rFonts w:ascii="等线" w:eastAsia="等线" w:hAnsi="等线"/>
          <w:sz w:val="24"/>
          <w:szCs w:val="24"/>
          <w:lang w:eastAsia="zh-CN"/>
        </w:rPr>
        <w:t>8</w:t>
      </w:r>
      <w:r w:rsidRPr="004E3B3B">
        <w:rPr>
          <w:rFonts w:ascii="等线" w:eastAsia="等线" w:hAnsi="等线" w:hint="eastAsia"/>
          <w:sz w:val="24"/>
          <w:szCs w:val="24"/>
          <w:lang w:eastAsia="zh-CN"/>
        </w:rPr>
        <w:t>、1</w:t>
      </w:r>
      <w:r w:rsidRPr="004E3B3B">
        <w:rPr>
          <w:rFonts w:ascii="等线" w:eastAsia="等线" w:hAnsi="等线"/>
          <w:sz w:val="24"/>
          <w:szCs w:val="24"/>
          <w:lang w:eastAsia="zh-CN"/>
        </w:rPr>
        <w:t>9</w:t>
      </w:r>
      <w:r w:rsidRPr="004E3B3B">
        <w:rPr>
          <w:rFonts w:ascii="等线" w:eastAsia="等线" w:hAnsi="等线" w:hint="eastAsia"/>
          <w:sz w:val="24"/>
          <w:szCs w:val="24"/>
          <w:lang w:eastAsia="zh-CN"/>
        </w:rPr>
        <w:t>、2</w:t>
      </w:r>
      <w:r w:rsidRPr="004E3B3B">
        <w:rPr>
          <w:rFonts w:ascii="等线" w:eastAsia="等线" w:hAnsi="等线"/>
          <w:sz w:val="24"/>
          <w:szCs w:val="24"/>
          <w:lang w:eastAsia="zh-CN"/>
        </w:rPr>
        <w:t>2</w:t>
      </w:r>
      <w:r w:rsidRPr="004E3B3B">
        <w:rPr>
          <w:rFonts w:ascii="等线" w:eastAsia="等线" w:hAnsi="等线" w:hint="eastAsia"/>
          <w:sz w:val="24"/>
          <w:szCs w:val="24"/>
          <w:lang w:eastAsia="zh-CN"/>
        </w:rPr>
        <w:t>节）的吉日，公元初期的拉比甚至宣布，每人于节日期间应因欢喜激动而喝得酩酊大醉，直至分不清“蒙福的末底改”与“受咒诅的哈曼”。</w:t>
      </w:r>
      <w:r w:rsidRPr="004E3B3B">
        <w:rPr>
          <w:rStyle w:val="a6"/>
          <w:rFonts w:ascii="等线" w:eastAsia="等线" w:hAnsi="等线"/>
          <w:sz w:val="24"/>
          <w:szCs w:val="24"/>
        </w:rPr>
        <w:footnoteReference w:id="59"/>
      </w:r>
      <w:r w:rsidRPr="004E3B3B">
        <w:rPr>
          <w:rFonts w:ascii="等线" w:eastAsia="等线" w:hAnsi="等线" w:hint="eastAsia"/>
          <w:sz w:val="24"/>
          <w:szCs w:val="24"/>
          <w:lang w:eastAsia="zh-CN"/>
        </w:rPr>
        <w:t xml:space="preserve"> 普林节期间，犹太人还会食用一种呈</w:t>
      </w:r>
      <w:r w:rsidRPr="004E3B3B">
        <w:rPr>
          <w:rFonts w:ascii="等线" w:eastAsia="等线" w:hAnsi="等线" w:hint="eastAsia"/>
          <w:sz w:val="24"/>
          <w:szCs w:val="24"/>
          <w:lang w:eastAsia="zh-CN"/>
        </w:rPr>
        <w:lastRenderedPageBreak/>
        <w:t>三角形的糕点，谓之“哈曼的耳朵”。相传，此糕点名称的灵感来自中世纪寄居于西班牙或意大利的犹太人。彼时，意大利当地在执行死刑前，有切掉犯人耳朵的习俗。由于《以斯帖记》述及，哈曼最终落得了一个死刑犯的下场，故该糕点亦得名于此。</w:t>
      </w:r>
      <w:r w:rsidRPr="004E3B3B">
        <w:rPr>
          <w:rStyle w:val="a6"/>
          <w:rFonts w:ascii="等线" w:eastAsia="等线" w:hAnsi="等线"/>
          <w:sz w:val="24"/>
          <w:szCs w:val="24"/>
        </w:rPr>
        <w:footnoteReference w:id="60"/>
      </w:r>
      <w:r w:rsidRPr="004E3B3B">
        <w:rPr>
          <w:rFonts w:ascii="等线" w:eastAsia="等线" w:hAnsi="等线" w:hint="eastAsia"/>
          <w:sz w:val="24"/>
          <w:szCs w:val="24"/>
          <w:lang w:eastAsia="zh-CN"/>
        </w:rPr>
        <w:t xml:space="preserve"> 在1</w:t>
      </w:r>
      <w:r w:rsidRPr="004E3B3B">
        <w:rPr>
          <w:rFonts w:ascii="等线" w:eastAsia="等线" w:hAnsi="等线"/>
          <w:sz w:val="24"/>
          <w:szCs w:val="24"/>
          <w:lang w:eastAsia="zh-CN"/>
        </w:rPr>
        <w:t>8–19</w:t>
      </w:r>
      <w:r w:rsidRPr="004E3B3B">
        <w:rPr>
          <w:rFonts w:ascii="等线" w:eastAsia="等线" w:hAnsi="等线" w:hint="eastAsia"/>
          <w:sz w:val="24"/>
          <w:szCs w:val="24"/>
          <w:lang w:eastAsia="zh-CN"/>
        </w:rPr>
        <w:t>世纪，德国拥有一种名为</w:t>
      </w:r>
      <w:proofErr w:type="spellStart"/>
      <w:r w:rsidRPr="004E3B3B">
        <w:rPr>
          <w:rFonts w:ascii="等线" w:eastAsia="等线" w:hAnsi="等线" w:hint="eastAsia"/>
          <w:sz w:val="24"/>
          <w:szCs w:val="24"/>
          <w:lang w:eastAsia="zh-CN"/>
        </w:rPr>
        <w:t>Mohn</w:t>
      </w:r>
      <w:r w:rsidRPr="004E3B3B">
        <w:rPr>
          <w:rFonts w:ascii="等线" w:eastAsia="等线" w:hAnsi="等线"/>
          <w:sz w:val="24"/>
          <w:szCs w:val="24"/>
          <w:lang w:eastAsia="zh-CN"/>
        </w:rPr>
        <w:t>taschen</w:t>
      </w:r>
      <w:proofErr w:type="spellEnd"/>
      <w:r w:rsidRPr="004E3B3B">
        <w:rPr>
          <w:rFonts w:ascii="等线" w:eastAsia="等线" w:hAnsi="等线" w:hint="eastAsia"/>
          <w:sz w:val="24"/>
          <w:szCs w:val="24"/>
          <w:lang w:eastAsia="zh-CN"/>
        </w:rPr>
        <w:t>的糕点，就是一种罂粟填充小袋的甜点。该甜点名称的首个音节Moh</w:t>
      </w:r>
      <w:r w:rsidRPr="004E3B3B">
        <w:rPr>
          <w:rFonts w:ascii="等线" w:eastAsia="等线" w:hAnsi="等线"/>
          <w:sz w:val="24"/>
          <w:szCs w:val="24"/>
          <w:lang w:eastAsia="zh-CN"/>
        </w:rPr>
        <w:t>n</w:t>
      </w:r>
      <w:r w:rsidRPr="004E3B3B">
        <w:rPr>
          <w:rFonts w:ascii="等线" w:eastAsia="等线" w:hAnsi="等线" w:hint="eastAsia"/>
          <w:sz w:val="24"/>
          <w:szCs w:val="24"/>
          <w:lang w:eastAsia="zh-CN"/>
        </w:rPr>
        <w:t>和哈曼名字的读音相似，而Ta</w:t>
      </w:r>
      <w:r w:rsidRPr="004E3B3B">
        <w:rPr>
          <w:rFonts w:ascii="等线" w:eastAsia="等线" w:hAnsi="等线"/>
          <w:sz w:val="24"/>
          <w:szCs w:val="24"/>
          <w:lang w:eastAsia="zh-CN"/>
        </w:rPr>
        <w:t>schen</w:t>
      </w:r>
      <w:r w:rsidRPr="004E3B3B">
        <w:rPr>
          <w:rFonts w:ascii="等线" w:eastAsia="等线" w:hAnsi="等线" w:hint="eastAsia"/>
          <w:sz w:val="24"/>
          <w:szCs w:val="24"/>
          <w:lang w:eastAsia="zh-CN"/>
        </w:rPr>
        <w:t>在德语意即小袋、口袋，故犹太人将之联想威哈曼的口袋，象征着哈曼向亚</w:t>
      </w:r>
      <w:proofErr w:type="gramStart"/>
      <w:r w:rsidRPr="004E3B3B">
        <w:rPr>
          <w:rFonts w:ascii="等线" w:eastAsia="等线" w:hAnsi="等线" w:hint="eastAsia"/>
          <w:sz w:val="24"/>
          <w:szCs w:val="24"/>
          <w:lang w:eastAsia="zh-CN"/>
        </w:rPr>
        <w:t>哈随鲁</w:t>
      </w:r>
      <w:proofErr w:type="gramEnd"/>
      <w:r w:rsidRPr="004E3B3B">
        <w:rPr>
          <w:rFonts w:ascii="等线" w:eastAsia="等线" w:hAnsi="等线" w:hint="eastAsia"/>
          <w:sz w:val="24"/>
          <w:szCs w:val="24"/>
          <w:lang w:eastAsia="zh-CN"/>
        </w:rPr>
        <w:t>王提供金钱</w:t>
      </w:r>
      <w:proofErr w:type="gramStart"/>
      <w:r w:rsidRPr="004E3B3B">
        <w:rPr>
          <w:rFonts w:ascii="等线" w:eastAsia="等线" w:hAnsi="等线" w:hint="eastAsia"/>
          <w:sz w:val="24"/>
          <w:szCs w:val="24"/>
          <w:lang w:eastAsia="zh-CN"/>
        </w:rPr>
        <w:t>换区灭犹</w:t>
      </w:r>
      <w:proofErr w:type="gramEnd"/>
      <w:r w:rsidRPr="004E3B3B">
        <w:rPr>
          <w:rFonts w:ascii="等线" w:eastAsia="等线" w:hAnsi="等线" w:hint="eastAsia"/>
          <w:sz w:val="24"/>
          <w:szCs w:val="24"/>
          <w:lang w:eastAsia="zh-CN"/>
        </w:rPr>
        <w:t>许可。</w:t>
      </w:r>
      <w:proofErr w:type="spellStart"/>
      <w:r w:rsidRPr="004E3B3B">
        <w:rPr>
          <w:rFonts w:ascii="等线" w:eastAsia="等线" w:hAnsi="等线" w:hint="eastAsia"/>
          <w:sz w:val="24"/>
          <w:szCs w:val="24"/>
          <w:lang w:eastAsia="zh-CN"/>
        </w:rPr>
        <w:t>Moh</w:t>
      </w:r>
      <w:r w:rsidRPr="004E3B3B">
        <w:rPr>
          <w:rFonts w:ascii="等线" w:eastAsia="等线" w:hAnsi="等线"/>
          <w:sz w:val="24"/>
          <w:szCs w:val="24"/>
          <w:lang w:eastAsia="zh-CN"/>
        </w:rPr>
        <w:t>ntaschen</w:t>
      </w:r>
      <w:proofErr w:type="spellEnd"/>
      <w:r w:rsidRPr="004E3B3B">
        <w:rPr>
          <w:rFonts w:ascii="等线" w:eastAsia="等线" w:hAnsi="等线" w:hint="eastAsia"/>
          <w:sz w:val="24"/>
          <w:szCs w:val="24"/>
          <w:lang w:eastAsia="zh-CN"/>
        </w:rPr>
        <w:t>也就被寄居德语区的阿什肯纳兹犹太人称为Haman</w:t>
      </w:r>
      <w:r w:rsidRPr="004E3B3B">
        <w:rPr>
          <w:rFonts w:ascii="等线" w:eastAsia="等线" w:hAnsi="等线"/>
          <w:sz w:val="24"/>
          <w:szCs w:val="24"/>
          <w:lang w:eastAsia="zh-CN"/>
        </w:rPr>
        <w:t>taschen</w:t>
      </w:r>
      <w:r w:rsidRPr="004E3B3B">
        <w:rPr>
          <w:rFonts w:ascii="等线" w:eastAsia="等线" w:hAnsi="等线" w:hint="eastAsia"/>
          <w:sz w:val="24"/>
          <w:szCs w:val="24"/>
          <w:lang w:eastAsia="zh-CN"/>
        </w:rPr>
        <w:t>，即“哈曼的口袋”。</w:t>
      </w:r>
      <w:r w:rsidRPr="004E3B3B">
        <w:rPr>
          <w:rStyle w:val="a6"/>
          <w:rFonts w:ascii="等线" w:eastAsia="等线" w:hAnsi="等线"/>
          <w:sz w:val="24"/>
          <w:szCs w:val="24"/>
        </w:rPr>
        <w:footnoteReference w:id="61"/>
      </w:r>
      <w:r w:rsidRPr="004E3B3B">
        <w:rPr>
          <w:rFonts w:ascii="等线" w:eastAsia="等线" w:hAnsi="等线" w:hint="eastAsia"/>
          <w:sz w:val="24"/>
          <w:szCs w:val="24"/>
          <w:lang w:eastAsia="zh-CN"/>
        </w:rPr>
        <w:t xml:space="preserve"> 时至今日，普林节所食用的糕点既可被称为“哈曼的口袋”，亦可被称为“哈曼的耳朵”。</w:t>
      </w:r>
    </w:p>
    <w:p w14:paraId="3B11A257"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hint="eastAsia"/>
          <w:sz w:val="24"/>
          <w:szCs w:val="24"/>
          <w:lang w:eastAsia="zh-CN"/>
        </w:rPr>
        <w:t>众人行乐的普林节，亦是颠覆社会秩序的嘉年华。如《以斯帖记》所言，普林节是“犹太人的仇敌盼望辖制他们，但犹太人反倒辖制恨他们的人的日子”（9:</w:t>
      </w:r>
      <w:r w:rsidRPr="004E3B3B">
        <w:rPr>
          <w:rFonts w:ascii="等线" w:eastAsia="等线" w:hAnsi="等线"/>
          <w:sz w:val="24"/>
          <w:szCs w:val="24"/>
          <w:lang w:eastAsia="zh-CN"/>
        </w:rPr>
        <w:t>1</w:t>
      </w:r>
      <w:r w:rsidRPr="004E3B3B">
        <w:rPr>
          <w:rFonts w:ascii="等线" w:eastAsia="等线" w:hAnsi="等线" w:hint="eastAsia"/>
          <w:sz w:val="24"/>
          <w:szCs w:val="24"/>
          <w:lang w:eastAsia="zh-CN"/>
        </w:rPr>
        <w:t>），是犹太人“转忧为喜、转悲为乐”的日子（9:</w:t>
      </w:r>
      <w:r w:rsidRPr="004E3B3B">
        <w:rPr>
          <w:rFonts w:ascii="等线" w:eastAsia="等线" w:hAnsi="等线"/>
          <w:sz w:val="24"/>
          <w:szCs w:val="24"/>
          <w:lang w:eastAsia="zh-CN"/>
        </w:rPr>
        <w:t>22</w:t>
      </w:r>
      <w:r w:rsidRPr="004E3B3B">
        <w:rPr>
          <w:rFonts w:ascii="等线" w:eastAsia="等线" w:hAnsi="等线" w:hint="eastAsia"/>
          <w:sz w:val="24"/>
          <w:szCs w:val="24"/>
          <w:lang w:eastAsia="zh-CN"/>
        </w:rPr>
        <w:t>），上述两节经文所共享的</w:t>
      </w:r>
      <w:r w:rsidRPr="004E3B3B">
        <w:rPr>
          <w:rFonts w:ascii="等线" w:eastAsia="等线" w:hAnsi="等线" w:hint="eastAsia"/>
          <w:sz w:val="24"/>
          <w:szCs w:val="24"/>
          <w:rtl/>
        </w:rPr>
        <w:t>ה</w:t>
      </w:r>
      <w:r w:rsidRPr="004E3B3B">
        <w:rPr>
          <w:rFonts w:ascii="等线" w:eastAsia="等线" w:hAnsi="等线" w:hint="cs"/>
          <w:sz w:val="24"/>
          <w:szCs w:val="24"/>
          <w:rtl/>
        </w:rPr>
        <w:t>פך</w:t>
      </w:r>
      <w:r w:rsidRPr="004E3B3B">
        <w:rPr>
          <w:rFonts w:ascii="等线" w:eastAsia="等线" w:hAnsi="等线" w:hint="eastAsia"/>
          <w:sz w:val="24"/>
          <w:szCs w:val="24"/>
          <w:lang w:eastAsia="zh-CN"/>
        </w:rPr>
        <w:t>“翻转、颠覆”这一希伯来动词词根，成了普林节庆典的主题，</w:t>
      </w:r>
      <w:r w:rsidRPr="004E3B3B">
        <w:rPr>
          <w:rStyle w:val="a6"/>
          <w:rFonts w:ascii="等线" w:eastAsia="等线" w:hAnsi="等线"/>
          <w:sz w:val="24"/>
          <w:szCs w:val="24"/>
        </w:rPr>
        <w:footnoteReference w:id="62"/>
      </w:r>
      <w:r w:rsidRPr="004E3B3B">
        <w:rPr>
          <w:rFonts w:ascii="等线" w:eastAsia="等线" w:hAnsi="等线" w:hint="eastAsia"/>
          <w:sz w:val="24"/>
          <w:szCs w:val="24"/>
          <w:lang w:eastAsia="zh-CN"/>
        </w:rPr>
        <w:t xml:space="preserve"> 而街头的化妆舞会便化为</w:t>
      </w:r>
      <w:proofErr w:type="gramStart"/>
      <w:r w:rsidRPr="004E3B3B">
        <w:rPr>
          <w:rFonts w:ascii="等线" w:eastAsia="等线" w:hAnsi="等线" w:hint="eastAsia"/>
          <w:sz w:val="24"/>
          <w:szCs w:val="24"/>
          <w:lang w:eastAsia="zh-CN"/>
        </w:rPr>
        <w:t>传达此</w:t>
      </w:r>
      <w:proofErr w:type="gramEnd"/>
      <w:r w:rsidRPr="004E3B3B">
        <w:rPr>
          <w:rFonts w:ascii="等线" w:eastAsia="等线" w:hAnsi="等线" w:hint="eastAsia"/>
          <w:sz w:val="24"/>
          <w:szCs w:val="24"/>
          <w:lang w:eastAsia="zh-CN"/>
        </w:rPr>
        <w:t>节日主旨最好的媒介。日常生活的风俗礼教，各种男女之别，外邦人和犹太人之分，于普林</w:t>
      </w:r>
      <w:proofErr w:type="gramStart"/>
      <w:r w:rsidRPr="004E3B3B">
        <w:rPr>
          <w:rFonts w:ascii="等线" w:eastAsia="等线" w:hAnsi="等线" w:hint="eastAsia"/>
          <w:sz w:val="24"/>
          <w:szCs w:val="24"/>
          <w:lang w:eastAsia="zh-CN"/>
        </w:rPr>
        <w:t>节似乎</w:t>
      </w:r>
      <w:proofErr w:type="gramEnd"/>
      <w:r w:rsidRPr="004E3B3B">
        <w:rPr>
          <w:rFonts w:ascii="等线" w:eastAsia="等线" w:hAnsi="等线" w:hint="eastAsia"/>
          <w:sz w:val="24"/>
          <w:szCs w:val="24"/>
          <w:lang w:eastAsia="zh-CN"/>
        </w:rPr>
        <w:t>都被颠覆了。</w:t>
      </w:r>
    </w:p>
    <w:p w14:paraId="2E8DA6AB" w14:textId="77777777" w:rsidR="00CA438E" w:rsidRPr="004E3B3B" w:rsidRDefault="00CA438E" w:rsidP="00CA438E">
      <w:pPr>
        <w:spacing w:line="360" w:lineRule="auto"/>
        <w:ind w:firstLine="480"/>
        <w:rPr>
          <w:rFonts w:ascii="等线" w:eastAsia="等线" w:hAnsi="等线"/>
          <w:sz w:val="24"/>
          <w:szCs w:val="24"/>
          <w:lang w:eastAsia="zh-CN"/>
        </w:rPr>
      </w:pPr>
      <w:r w:rsidRPr="004E3B3B">
        <w:rPr>
          <w:rFonts w:ascii="等线" w:eastAsia="等线" w:hAnsi="等线" w:hint="eastAsia"/>
          <w:sz w:val="24"/>
          <w:szCs w:val="24"/>
          <w:lang w:eastAsia="zh-CN"/>
        </w:rPr>
        <w:t>在《以斯帖记》的世界里，犹太姑娘以斯帖能飞上枝头，换上王后的华服，成为外邦君主的妻子，犹太男人末</w:t>
      </w:r>
      <w:proofErr w:type="gramStart"/>
      <w:r w:rsidRPr="004E3B3B">
        <w:rPr>
          <w:rFonts w:ascii="等线" w:eastAsia="等线" w:hAnsi="等线" w:hint="eastAsia"/>
          <w:sz w:val="24"/>
          <w:szCs w:val="24"/>
          <w:lang w:eastAsia="zh-CN"/>
        </w:rPr>
        <w:t>底改能迎来</w:t>
      </w:r>
      <w:proofErr w:type="gramEnd"/>
      <w:r w:rsidRPr="004E3B3B">
        <w:rPr>
          <w:rFonts w:ascii="等线" w:eastAsia="等线" w:hAnsi="等线" w:hint="eastAsia"/>
          <w:sz w:val="24"/>
          <w:szCs w:val="24"/>
          <w:lang w:eastAsia="zh-CN"/>
        </w:rPr>
        <w:t>事业上的高峰，成为波斯帝国的宰</w:t>
      </w:r>
      <w:r w:rsidRPr="004E3B3B">
        <w:rPr>
          <w:rFonts w:ascii="等线" w:eastAsia="等线" w:hAnsi="等线" w:hint="eastAsia"/>
          <w:sz w:val="24"/>
          <w:szCs w:val="24"/>
          <w:lang w:eastAsia="zh-CN"/>
        </w:rPr>
        <w:lastRenderedPageBreak/>
        <w:t>相；在现实的节日中，犹太人亦能根据自己的意念套上外邦人的服装，置入他者的身份地位。</w:t>
      </w:r>
      <w:r w:rsidRPr="004E3B3B">
        <w:rPr>
          <w:rStyle w:val="a6"/>
          <w:rFonts w:ascii="等线" w:eastAsia="等线" w:hAnsi="等线"/>
          <w:sz w:val="24"/>
          <w:szCs w:val="24"/>
        </w:rPr>
        <w:footnoteReference w:id="63"/>
      </w:r>
      <w:r w:rsidRPr="004E3B3B">
        <w:rPr>
          <w:rFonts w:ascii="等线" w:eastAsia="等线" w:hAnsi="等线" w:hint="eastAsia"/>
          <w:sz w:val="24"/>
          <w:szCs w:val="24"/>
          <w:lang w:eastAsia="zh-CN"/>
        </w:rPr>
        <w:t xml:space="preserve"> 出生于上海虹口的犹太人约瑟夫·罗斯巴赫（Josef</w:t>
      </w:r>
      <w:r w:rsidRPr="004E3B3B">
        <w:rPr>
          <w:rFonts w:ascii="等线" w:eastAsia="等线" w:hAnsi="等线"/>
          <w:sz w:val="24"/>
          <w:szCs w:val="24"/>
          <w:lang w:eastAsia="zh-CN"/>
        </w:rPr>
        <w:t xml:space="preserve"> Ros</w:t>
      </w:r>
      <w:r w:rsidRPr="004E3B3B">
        <w:rPr>
          <w:rFonts w:ascii="等线" w:eastAsia="等线" w:hAnsi="等线" w:hint="eastAsia"/>
          <w:sz w:val="24"/>
          <w:szCs w:val="24"/>
          <w:lang w:eastAsia="zh-CN"/>
        </w:rPr>
        <w:t>s</w:t>
      </w:r>
      <w:r w:rsidRPr="004E3B3B">
        <w:rPr>
          <w:rFonts w:ascii="等线" w:eastAsia="等线" w:hAnsi="等线"/>
          <w:sz w:val="24"/>
          <w:szCs w:val="24"/>
          <w:lang w:eastAsia="zh-CN"/>
        </w:rPr>
        <w:t>bach</w:t>
      </w:r>
      <w:r w:rsidRPr="004E3B3B">
        <w:rPr>
          <w:rFonts w:ascii="等线" w:eastAsia="等线" w:hAnsi="等线" w:hint="eastAsia"/>
          <w:sz w:val="24"/>
          <w:szCs w:val="24"/>
          <w:lang w:eastAsia="zh-CN"/>
        </w:rPr>
        <w:t>）于1</w:t>
      </w:r>
      <w:r w:rsidRPr="004E3B3B">
        <w:rPr>
          <w:rFonts w:ascii="等线" w:eastAsia="等线" w:hAnsi="等线"/>
          <w:sz w:val="24"/>
          <w:szCs w:val="24"/>
          <w:lang w:eastAsia="zh-CN"/>
        </w:rPr>
        <w:t>956</w:t>
      </w:r>
      <w:r w:rsidRPr="004E3B3B">
        <w:rPr>
          <w:rFonts w:ascii="等线" w:eastAsia="等线" w:hAnsi="等线" w:hint="eastAsia"/>
          <w:sz w:val="24"/>
          <w:szCs w:val="24"/>
          <w:lang w:eastAsia="zh-CN"/>
        </w:rPr>
        <w:t>年的普林节便将自己装扮成中国人的模样：</w:t>
      </w:r>
      <w:r w:rsidRPr="004E3B3B">
        <w:rPr>
          <w:rStyle w:val="a6"/>
          <w:rFonts w:ascii="等线" w:eastAsia="等线" w:hAnsi="等线"/>
          <w:sz w:val="24"/>
          <w:szCs w:val="24"/>
        </w:rPr>
        <w:footnoteReference w:id="64"/>
      </w:r>
    </w:p>
    <w:p w14:paraId="0B3FB768" w14:textId="77777777" w:rsidR="00CA438E" w:rsidRPr="004E3B3B" w:rsidRDefault="00CA438E" w:rsidP="00CA438E">
      <w:pPr>
        <w:spacing w:line="360" w:lineRule="auto"/>
        <w:ind w:firstLine="480"/>
        <w:jc w:val="center"/>
        <w:rPr>
          <w:rFonts w:ascii="等线" w:eastAsia="等线" w:hAnsi="等线"/>
          <w:sz w:val="24"/>
          <w:szCs w:val="24"/>
        </w:rPr>
      </w:pPr>
      <w:r w:rsidRPr="004E3B3B">
        <w:rPr>
          <w:rFonts w:ascii="等线" w:eastAsia="等线" w:hAnsi="等线" w:hint="eastAsia"/>
          <w:noProof/>
          <w:sz w:val="24"/>
          <w:szCs w:val="24"/>
        </w:rPr>
        <w:drawing>
          <wp:inline distT="0" distB="0" distL="0" distR="0" wp14:anchorId="78548985" wp14:editId="5E2CA3EF">
            <wp:extent cx="2877694" cy="2158206"/>
            <wp:effectExtent l="4128" t="0" r="0" b="0"/>
            <wp:docPr id="14" name="Picture 3" descr="人在窗户旁边&#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人在窗户旁边&#10;&#10;中度可信度描述已自动生成"/>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938242" cy="2203616"/>
                    </a:xfrm>
                    <a:prstGeom prst="rect">
                      <a:avLst/>
                    </a:prstGeom>
                  </pic:spPr>
                </pic:pic>
              </a:graphicData>
            </a:graphic>
          </wp:inline>
        </w:drawing>
      </w:r>
    </w:p>
    <w:p w14:paraId="266BB69F" w14:textId="77777777" w:rsidR="00CA438E" w:rsidRPr="004E3B3B" w:rsidRDefault="00CA438E" w:rsidP="00CA438E">
      <w:pPr>
        <w:spacing w:line="360" w:lineRule="auto"/>
        <w:jc w:val="center"/>
        <w:rPr>
          <w:rFonts w:ascii="仿宋" w:eastAsia="仿宋" w:hAnsi="仿宋"/>
          <w:sz w:val="24"/>
          <w:szCs w:val="24"/>
          <w:lang w:eastAsia="zh-CN"/>
        </w:rPr>
      </w:pPr>
      <w:r w:rsidRPr="004E3B3B">
        <w:rPr>
          <w:rFonts w:ascii="仿宋" w:eastAsia="仿宋" w:hAnsi="仿宋" w:hint="eastAsia"/>
          <w:sz w:val="24"/>
          <w:szCs w:val="24"/>
          <w:lang w:eastAsia="zh-CN"/>
        </w:rPr>
        <w:t>照片现藏于上海犹太难民博物馆。李思琪/摄</w:t>
      </w:r>
    </w:p>
    <w:p w14:paraId="0D49C130" w14:textId="77777777" w:rsidR="00CA438E" w:rsidRPr="004E3B3B" w:rsidRDefault="00CA438E" w:rsidP="00CA438E">
      <w:pPr>
        <w:spacing w:before="200" w:line="360" w:lineRule="auto"/>
        <w:ind w:firstLine="480"/>
        <w:rPr>
          <w:rFonts w:ascii="等线" w:eastAsia="等线" w:hAnsi="等线"/>
          <w:sz w:val="24"/>
          <w:szCs w:val="24"/>
        </w:rPr>
      </w:pPr>
      <w:r w:rsidRPr="004E3B3B">
        <w:rPr>
          <w:rFonts w:ascii="等线" w:eastAsia="等线" w:hAnsi="等线" w:hint="eastAsia"/>
          <w:sz w:val="24"/>
          <w:szCs w:val="24"/>
          <w:lang w:eastAsia="zh-CN"/>
        </w:rPr>
        <w:t>尽管《申命记》2</w:t>
      </w:r>
      <w:r w:rsidRPr="004E3B3B">
        <w:rPr>
          <w:rFonts w:ascii="等线" w:eastAsia="等线" w:hAnsi="等线"/>
          <w:sz w:val="24"/>
          <w:szCs w:val="24"/>
          <w:lang w:eastAsia="zh-CN"/>
        </w:rPr>
        <w:t>2</w:t>
      </w:r>
      <w:r w:rsidRPr="004E3B3B">
        <w:rPr>
          <w:rFonts w:ascii="等线" w:eastAsia="等线" w:hAnsi="等线" w:hint="eastAsia"/>
          <w:sz w:val="24"/>
          <w:szCs w:val="24"/>
          <w:lang w:eastAsia="zh-CN"/>
        </w:rPr>
        <w:t>:</w:t>
      </w:r>
      <w:r w:rsidRPr="004E3B3B">
        <w:rPr>
          <w:rFonts w:ascii="等线" w:eastAsia="等线" w:hAnsi="等线" w:hint="cs"/>
          <w:sz w:val="24"/>
          <w:szCs w:val="24"/>
          <w:rtl/>
        </w:rPr>
        <w:t>5</w:t>
      </w:r>
      <w:r w:rsidRPr="004E3B3B">
        <w:rPr>
          <w:rFonts w:ascii="等线" w:eastAsia="等线" w:hAnsi="等线" w:hint="eastAsia"/>
          <w:sz w:val="24"/>
          <w:szCs w:val="24"/>
          <w:lang w:eastAsia="zh-CN"/>
        </w:rPr>
        <w:t>明令：“妇女不可穿戴男子所穿戴的，男子也不可穿妇女的衣服”，这一</w:t>
      </w:r>
      <w:proofErr w:type="gramStart"/>
      <w:r w:rsidRPr="004E3B3B">
        <w:rPr>
          <w:rFonts w:ascii="等线" w:eastAsia="等线" w:hAnsi="等线" w:hint="eastAsia"/>
          <w:sz w:val="24"/>
          <w:szCs w:val="24"/>
          <w:lang w:eastAsia="zh-CN"/>
        </w:rPr>
        <w:t>诫</w:t>
      </w:r>
      <w:proofErr w:type="gramEnd"/>
      <w:r w:rsidRPr="004E3B3B">
        <w:rPr>
          <w:rFonts w:ascii="等线" w:eastAsia="等线" w:hAnsi="等线" w:hint="eastAsia"/>
          <w:sz w:val="24"/>
          <w:szCs w:val="24"/>
          <w:lang w:eastAsia="zh-CN"/>
        </w:rPr>
        <w:t>命却在普林</w:t>
      </w:r>
      <w:proofErr w:type="gramStart"/>
      <w:r w:rsidRPr="004E3B3B">
        <w:rPr>
          <w:rFonts w:ascii="等线" w:eastAsia="等线" w:hAnsi="等线" w:hint="eastAsia"/>
          <w:sz w:val="24"/>
          <w:szCs w:val="24"/>
          <w:lang w:eastAsia="zh-CN"/>
        </w:rPr>
        <w:t>节失去</w:t>
      </w:r>
      <w:proofErr w:type="gramEnd"/>
      <w:r w:rsidRPr="004E3B3B">
        <w:rPr>
          <w:rFonts w:ascii="等线" w:eastAsia="等线" w:hAnsi="等线" w:hint="eastAsia"/>
          <w:sz w:val="24"/>
          <w:szCs w:val="24"/>
          <w:lang w:eastAsia="zh-CN"/>
        </w:rPr>
        <w:t>了效力，人人均可在节日中随意更换性别角色，徜徉在所有身份、性别等社会界定似乎失去意义的世界里。</w:t>
      </w:r>
      <w:r w:rsidRPr="004E3B3B">
        <w:rPr>
          <w:rStyle w:val="a6"/>
          <w:rFonts w:ascii="等线" w:eastAsia="等线" w:hAnsi="等线"/>
          <w:sz w:val="24"/>
          <w:szCs w:val="24"/>
        </w:rPr>
        <w:footnoteReference w:id="65"/>
      </w:r>
      <w:r w:rsidRPr="004E3B3B">
        <w:rPr>
          <w:rFonts w:ascii="等线" w:eastAsia="等线" w:hAnsi="等线" w:hint="eastAsia"/>
          <w:sz w:val="24"/>
          <w:szCs w:val="24"/>
          <w:lang w:eastAsia="zh-CN"/>
        </w:rPr>
        <w:t xml:space="preserve"> </w:t>
      </w:r>
      <w:proofErr w:type="spellStart"/>
      <w:r w:rsidRPr="004E3B3B">
        <w:rPr>
          <w:rFonts w:ascii="等线" w:eastAsia="等线" w:hAnsi="等线" w:hint="eastAsia"/>
          <w:sz w:val="24"/>
          <w:szCs w:val="24"/>
        </w:rPr>
        <w:t>下图如此刻画普林节男扮女装的景象</w:t>
      </w:r>
      <w:proofErr w:type="spellEnd"/>
      <w:r w:rsidRPr="004E3B3B">
        <w:rPr>
          <w:rFonts w:ascii="等线" w:eastAsia="等线" w:hAnsi="等线" w:hint="eastAsia"/>
          <w:sz w:val="24"/>
          <w:szCs w:val="24"/>
        </w:rPr>
        <w:t>：</w:t>
      </w:r>
    </w:p>
    <w:p w14:paraId="61851697" w14:textId="77777777" w:rsidR="00CA438E" w:rsidRPr="004E3B3B" w:rsidRDefault="00CA438E" w:rsidP="00CA438E">
      <w:pPr>
        <w:spacing w:before="200" w:line="360" w:lineRule="auto"/>
        <w:ind w:firstLine="480"/>
        <w:jc w:val="center"/>
        <w:rPr>
          <w:rFonts w:ascii="等线" w:eastAsia="等线" w:hAnsi="等线"/>
          <w:sz w:val="24"/>
          <w:szCs w:val="24"/>
        </w:rPr>
      </w:pPr>
      <w:r w:rsidRPr="004E3B3B">
        <w:rPr>
          <w:rFonts w:ascii="等线" w:eastAsia="等线" w:hAnsi="等线" w:hint="eastAsia"/>
          <w:noProof/>
          <w:sz w:val="24"/>
          <w:szCs w:val="24"/>
        </w:rPr>
        <w:lastRenderedPageBreak/>
        <w:drawing>
          <wp:inline distT="0" distB="0" distL="0" distR="0" wp14:anchorId="7199E1F6" wp14:editId="377E87EA">
            <wp:extent cx="2691945" cy="2018898"/>
            <wp:effectExtent l="6350" t="0" r="0" b="0"/>
            <wp:docPr id="15" name="Picture 4" descr="人站在船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descr="人站在船上&#10;&#10;中度可信度描述已自动生成"/>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723562" cy="2042610"/>
                    </a:xfrm>
                    <a:prstGeom prst="rect">
                      <a:avLst/>
                    </a:prstGeom>
                  </pic:spPr>
                </pic:pic>
              </a:graphicData>
            </a:graphic>
          </wp:inline>
        </w:drawing>
      </w:r>
    </w:p>
    <w:p w14:paraId="49C09BFC" w14:textId="77777777" w:rsidR="00CA438E" w:rsidRPr="004E3B3B" w:rsidRDefault="00CA438E" w:rsidP="00CA438E">
      <w:pPr>
        <w:spacing w:line="360" w:lineRule="auto"/>
        <w:jc w:val="center"/>
        <w:rPr>
          <w:rFonts w:ascii="仿宋" w:eastAsia="仿宋" w:hAnsi="仿宋"/>
          <w:sz w:val="24"/>
          <w:szCs w:val="24"/>
          <w:lang w:eastAsia="zh-CN"/>
        </w:rPr>
      </w:pPr>
      <w:r w:rsidRPr="004E3B3B">
        <w:rPr>
          <w:rFonts w:ascii="仿宋" w:eastAsia="仿宋" w:hAnsi="仿宋" w:hint="eastAsia"/>
          <w:sz w:val="24"/>
          <w:szCs w:val="24"/>
          <w:lang w:eastAsia="zh-CN"/>
        </w:rPr>
        <w:t>2</w:t>
      </w:r>
      <w:r w:rsidRPr="004E3B3B">
        <w:rPr>
          <w:rFonts w:ascii="仿宋" w:eastAsia="仿宋" w:hAnsi="仿宋"/>
          <w:sz w:val="24"/>
          <w:szCs w:val="24"/>
          <w:lang w:eastAsia="zh-CN"/>
        </w:rPr>
        <w:t>019</w:t>
      </w:r>
      <w:r w:rsidRPr="004E3B3B">
        <w:rPr>
          <w:rFonts w:ascii="仿宋" w:eastAsia="仿宋" w:hAnsi="仿宋" w:hint="eastAsia"/>
          <w:sz w:val="24"/>
          <w:szCs w:val="24"/>
          <w:lang w:eastAsia="zh-CN"/>
        </w:rPr>
        <w:t>年普林节耶路撒冷街头上的白雪公主。李思琪/摄</w:t>
      </w:r>
    </w:p>
    <w:p w14:paraId="7D2CF96C" w14:textId="77777777" w:rsidR="00CA438E" w:rsidRDefault="00CA438E" w:rsidP="00CA438E">
      <w:pPr>
        <w:spacing w:line="360" w:lineRule="auto"/>
        <w:ind w:firstLine="482"/>
        <w:rPr>
          <w:rFonts w:asciiTheme="majorBidi" w:hAnsiTheme="majorBidi"/>
          <w:sz w:val="24"/>
          <w:lang w:eastAsia="zh-CN"/>
        </w:rPr>
      </w:pPr>
      <w:r w:rsidRPr="004E3B3B">
        <w:rPr>
          <w:rFonts w:ascii="等线" w:eastAsia="等线" w:hAnsi="等线" w:hint="eastAsia"/>
          <w:sz w:val="24"/>
          <w:szCs w:val="24"/>
          <w:lang w:eastAsia="zh-CN"/>
        </w:rPr>
        <w:t>公元7</w:t>
      </w:r>
      <w:r w:rsidRPr="004E3B3B">
        <w:rPr>
          <w:rFonts w:ascii="等线" w:eastAsia="等线" w:hAnsi="等线"/>
          <w:sz w:val="24"/>
          <w:szCs w:val="24"/>
          <w:lang w:eastAsia="zh-CN"/>
        </w:rPr>
        <w:t>0</w:t>
      </w:r>
      <w:r w:rsidRPr="004E3B3B">
        <w:rPr>
          <w:rFonts w:ascii="等线" w:eastAsia="等线" w:hAnsi="等线" w:hint="eastAsia"/>
          <w:sz w:val="24"/>
          <w:szCs w:val="24"/>
          <w:lang w:eastAsia="zh-CN"/>
        </w:rPr>
        <w:t>年，罗马帝国将领，后来的第十</w:t>
      </w:r>
      <w:proofErr w:type="gramStart"/>
      <w:r w:rsidRPr="004E3B3B">
        <w:rPr>
          <w:rFonts w:ascii="等线" w:eastAsia="等线" w:hAnsi="等线" w:hint="eastAsia"/>
          <w:sz w:val="24"/>
          <w:szCs w:val="24"/>
          <w:lang w:eastAsia="zh-CN"/>
        </w:rPr>
        <w:t>任皇帝提图斯</w:t>
      </w:r>
      <w:proofErr w:type="gramEnd"/>
      <w:r w:rsidRPr="004E3B3B">
        <w:rPr>
          <w:rFonts w:ascii="等线" w:eastAsia="等线" w:hAnsi="等线" w:hint="eastAsia"/>
          <w:sz w:val="24"/>
          <w:szCs w:val="24"/>
          <w:lang w:eastAsia="zh-CN"/>
        </w:rPr>
        <w:t>征服耶路撒冷，第二圣殿被毁，犹地</w:t>
      </w:r>
      <w:proofErr w:type="gramStart"/>
      <w:r w:rsidRPr="004E3B3B">
        <w:rPr>
          <w:rFonts w:ascii="等线" w:eastAsia="等线" w:hAnsi="等线" w:hint="eastAsia"/>
          <w:sz w:val="24"/>
          <w:szCs w:val="24"/>
          <w:lang w:eastAsia="zh-CN"/>
        </w:rPr>
        <w:t>亚正式</w:t>
      </w:r>
      <w:proofErr w:type="gramEnd"/>
      <w:r w:rsidRPr="004E3B3B">
        <w:rPr>
          <w:rFonts w:ascii="等线" w:eastAsia="等线" w:hAnsi="等线" w:hint="eastAsia"/>
          <w:sz w:val="24"/>
          <w:szCs w:val="24"/>
          <w:lang w:eastAsia="zh-CN"/>
        </w:rPr>
        <w:t>变成罗马的一个行省，许多犹太人流离失所，一直到1</w:t>
      </w:r>
      <w:r w:rsidRPr="004E3B3B">
        <w:rPr>
          <w:rFonts w:ascii="等线" w:eastAsia="等线" w:hAnsi="等线"/>
          <w:sz w:val="24"/>
          <w:szCs w:val="24"/>
          <w:lang w:eastAsia="zh-CN"/>
        </w:rPr>
        <w:t>948</w:t>
      </w:r>
      <w:r w:rsidRPr="004E3B3B">
        <w:rPr>
          <w:rFonts w:ascii="等线" w:eastAsia="等线" w:hAnsi="等线" w:hint="eastAsia"/>
          <w:sz w:val="24"/>
          <w:szCs w:val="24"/>
          <w:lang w:eastAsia="zh-CN"/>
        </w:rPr>
        <w:t>年以后，犹太民族才在巴勒斯坦地区重新建立起自治的国家。</w:t>
      </w:r>
      <w:r w:rsidRPr="004E3B3B">
        <w:rPr>
          <w:rStyle w:val="a6"/>
          <w:rFonts w:ascii="等线" w:eastAsia="等线" w:hAnsi="等线"/>
          <w:sz w:val="24"/>
          <w:szCs w:val="24"/>
        </w:rPr>
        <w:footnoteReference w:id="66"/>
      </w:r>
      <w:r w:rsidRPr="004E3B3B">
        <w:rPr>
          <w:rFonts w:ascii="等线" w:eastAsia="等线" w:hAnsi="等线" w:hint="eastAsia"/>
          <w:sz w:val="24"/>
          <w:szCs w:val="24"/>
          <w:lang w:eastAsia="zh-CN"/>
        </w:rPr>
        <w:t xml:space="preserve"> 在如此漫长的岁月里，他们长期流散寄居于外邦政权之下，所饱受的蹂躏和排挤可想而知。或许只有在普林节这个界限模糊的时日里，当日常生活严格的规律和秩序能被打破和颠覆，当所有的光怪陆离、千奇百怪均能得到包容和共存，犹太民族才能获得喘息的机会，汲取生活下去的勇气和力量，以致几度濒临消亡，却又次次绝处逢生。</w:t>
      </w:r>
    </w:p>
    <w:p w14:paraId="41698D22" w14:textId="77777777" w:rsidR="00CA438E" w:rsidRDefault="00CA438E" w:rsidP="00CA438E">
      <w:pPr>
        <w:adjustRightInd w:val="0"/>
        <w:snapToGrid w:val="0"/>
        <w:spacing w:line="360" w:lineRule="auto"/>
        <w:ind w:firstLineChars="200" w:firstLine="480"/>
        <w:rPr>
          <w:rFonts w:ascii="等线" w:eastAsia="等线" w:hAnsi="等线" w:cs="宋体"/>
          <w:color w:val="000000" w:themeColor="text1"/>
          <w:kern w:val="2"/>
          <w:sz w:val="24"/>
          <w:szCs w:val="24"/>
          <w:lang w:eastAsia="zh-CN"/>
        </w:rPr>
      </w:pPr>
    </w:p>
    <w:p w14:paraId="135AECA9" w14:textId="77777777" w:rsidR="00CA438E" w:rsidRPr="00D97087" w:rsidRDefault="00CA438E" w:rsidP="00CA438E">
      <w:pPr>
        <w:spacing w:before="200" w:line="360" w:lineRule="auto"/>
        <w:jc w:val="center"/>
        <w:rPr>
          <w:rFonts w:ascii="Cambria" w:eastAsia="等线" w:hAnsi="Cambria"/>
          <w:b/>
          <w:bCs/>
          <w:sz w:val="28"/>
          <w:szCs w:val="28"/>
          <w:lang w:eastAsia="zh-CN"/>
        </w:rPr>
      </w:pPr>
      <w:r>
        <w:rPr>
          <w:rFonts w:ascii="Cambria" w:eastAsia="等线" w:hAnsi="Cambria" w:hint="eastAsia"/>
          <w:b/>
          <w:bCs/>
          <w:sz w:val="28"/>
          <w:szCs w:val="28"/>
          <w:lang w:eastAsia="zh-CN"/>
        </w:rPr>
        <w:t>参考文献</w:t>
      </w:r>
    </w:p>
    <w:p w14:paraId="2235CF29"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eastAsia="zh-CN"/>
        </w:rPr>
      </w:pPr>
      <w:r w:rsidRPr="004E3B3B">
        <w:rPr>
          <w:rFonts w:ascii="等线" w:eastAsia="等线" w:hAnsi="等线" w:cs="Times New Roman"/>
          <w:color w:val="000000"/>
          <w:sz w:val="24"/>
          <w:szCs w:val="24"/>
          <w:lang w:eastAsia="zh-CN"/>
        </w:rPr>
        <w:t>李炽昌、游斌：《生命言说与社群认同：希伯来圣经五小卷研究》，北京：中国</w:t>
      </w:r>
      <w:r w:rsidRPr="004E3B3B">
        <w:rPr>
          <w:rFonts w:ascii="等线" w:eastAsia="等线" w:hAnsi="等线" w:cs="Times New Roman"/>
          <w:color w:val="000000"/>
          <w:sz w:val="24"/>
          <w:szCs w:val="24"/>
          <w:lang w:eastAsia="zh-CN"/>
        </w:rPr>
        <w:lastRenderedPageBreak/>
        <w:t>社会科学出版社，2003年</w:t>
      </w:r>
      <w:r w:rsidRPr="004E3B3B">
        <w:rPr>
          <w:rFonts w:ascii="等线" w:eastAsia="等线" w:hAnsi="等线" w:cs="Times New Roman" w:hint="eastAsia"/>
          <w:color w:val="000000"/>
          <w:sz w:val="24"/>
          <w:szCs w:val="24"/>
          <w:lang w:eastAsia="zh-CN"/>
        </w:rPr>
        <w:t>。</w:t>
      </w:r>
    </w:p>
    <w:p w14:paraId="0559217A"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eastAsia="zh-CN"/>
        </w:rPr>
      </w:pPr>
      <w:r w:rsidRPr="004E3B3B">
        <w:rPr>
          <w:rFonts w:ascii="等线" w:eastAsia="等线" w:hAnsi="等线" w:cs="Times New Roman"/>
          <w:color w:val="000000"/>
          <w:sz w:val="24"/>
          <w:szCs w:val="24"/>
          <w:lang w:eastAsia="zh-CN"/>
        </w:rPr>
        <w:t>约瑟夫</w:t>
      </w:r>
      <w:r w:rsidRPr="004E3B3B">
        <w:rPr>
          <w:rFonts w:ascii="等线" w:eastAsia="等线" w:hAnsi="等线" w:cs="Times New Roman" w:hint="eastAsia"/>
          <w:color w:val="000000"/>
          <w:sz w:val="24"/>
          <w:szCs w:val="24"/>
          <w:lang w:eastAsia="zh-CN"/>
        </w:rPr>
        <w:t>斯著、郝万以嘉编</w:t>
      </w:r>
      <w:r w:rsidRPr="004E3B3B">
        <w:rPr>
          <w:rFonts w:ascii="等线" w:eastAsia="等线" w:hAnsi="等线" w:cs="Times New Roman"/>
          <w:color w:val="000000"/>
          <w:sz w:val="24"/>
          <w:szCs w:val="24"/>
          <w:lang w:eastAsia="zh-CN"/>
        </w:rPr>
        <w:t>：《犹太古史记》，纽约：信心圣经神学院，2013年</w:t>
      </w:r>
      <w:r w:rsidRPr="004E3B3B">
        <w:rPr>
          <w:rFonts w:ascii="等线" w:eastAsia="等线" w:hAnsi="等线" w:cs="Times New Roman" w:hint="eastAsia"/>
          <w:color w:val="000000"/>
          <w:sz w:val="24"/>
          <w:szCs w:val="24"/>
          <w:lang w:eastAsia="zh-CN"/>
        </w:rPr>
        <w:t>。</w:t>
      </w:r>
    </w:p>
    <w:p w14:paraId="47660708"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eastAsia="zh-CN"/>
        </w:rPr>
      </w:pPr>
      <w:r w:rsidRPr="004E3B3B">
        <w:rPr>
          <w:rFonts w:ascii="等线" w:eastAsia="等线" w:hAnsi="等线" w:cs="Times New Roman" w:hint="eastAsia"/>
          <w:color w:val="000000"/>
          <w:sz w:val="24"/>
          <w:szCs w:val="24"/>
          <w:lang w:eastAsia="zh-CN"/>
        </w:rPr>
        <w:t>张久宣译：《圣经后典》，北京: 商务印书馆，1987年.</w:t>
      </w:r>
    </w:p>
    <w:p w14:paraId="3028A336"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eastAsia="zh-CN"/>
        </w:rPr>
      </w:pPr>
      <w:r w:rsidRPr="004E3B3B">
        <w:rPr>
          <w:rFonts w:ascii="等线" w:eastAsia="等线" w:hAnsi="等线" w:cs="Times New Roman" w:hint="eastAsia"/>
          <w:color w:val="000000"/>
          <w:sz w:val="24"/>
          <w:szCs w:val="24"/>
          <w:lang w:eastAsia="zh-CN"/>
        </w:rPr>
        <w:t>张鋆良译，宋立宏校译：《犹太人三千年简史》，杭州：浙江人民出版社，2</w:t>
      </w:r>
      <w:r w:rsidRPr="004E3B3B">
        <w:rPr>
          <w:rFonts w:ascii="等线" w:eastAsia="等线" w:hAnsi="等线" w:cs="Times New Roman"/>
          <w:color w:val="000000"/>
          <w:sz w:val="24"/>
          <w:szCs w:val="24"/>
          <w:lang w:eastAsia="zh-CN"/>
        </w:rPr>
        <w:t>020</w:t>
      </w:r>
      <w:r w:rsidRPr="004E3B3B">
        <w:rPr>
          <w:rFonts w:ascii="等线" w:eastAsia="等线" w:hAnsi="等线" w:cs="Times New Roman" w:hint="eastAsia"/>
          <w:color w:val="000000"/>
          <w:sz w:val="24"/>
          <w:szCs w:val="24"/>
          <w:lang w:eastAsia="zh-CN"/>
        </w:rPr>
        <w:t>年。</w:t>
      </w:r>
    </w:p>
    <w:p w14:paraId="220A1846"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Baruchi-Unna</w:t>
      </w:r>
      <w:r w:rsidRPr="004E3B3B">
        <w:rPr>
          <w:rFonts w:ascii="等线" w:eastAsia="等线" w:hAnsi="等线" w:cs="Times New Roman" w:hint="eastAsia"/>
          <w:color w:val="000000"/>
          <w:sz w:val="24"/>
          <w:szCs w:val="24"/>
        </w:rPr>
        <w:t>,</w:t>
      </w:r>
      <w:r w:rsidRPr="004E3B3B">
        <w:rPr>
          <w:rFonts w:ascii="等线" w:eastAsia="等线" w:hAnsi="等线" w:cs="Times New Roman"/>
          <w:color w:val="000000"/>
          <w:sz w:val="24"/>
          <w:szCs w:val="24"/>
        </w:rPr>
        <w:t xml:space="preserve"> Amitai. “On the Origins of Purim and Its Assyrian Name.” </w:t>
      </w:r>
      <w:r w:rsidRPr="004E3B3B">
        <w:rPr>
          <w:rFonts w:ascii="等线" w:eastAsia="等线" w:hAnsi="等线" w:cs="Times New Roman"/>
          <w:i/>
          <w:iCs/>
          <w:color w:val="000000"/>
          <w:sz w:val="24"/>
          <w:szCs w:val="24"/>
        </w:rPr>
        <w:t>TheTorah.com</w:t>
      </w:r>
      <w:r w:rsidRPr="004E3B3B">
        <w:rPr>
          <w:rFonts w:ascii="等线" w:eastAsia="等线" w:hAnsi="等线" w:cs="Times New Roman"/>
          <w:color w:val="000000"/>
          <w:sz w:val="24"/>
          <w:szCs w:val="24"/>
        </w:rPr>
        <w:t xml:space="preserve">, 23 February 2018. </w:t>
      </w:r>
      <w:hyperlink r:id="rId9" w:history="1">
        <w:r w:rsidRPr="00F556E5">
          <w:rPr>
            <w:rStyle w:val="a5"/>
            <w:rFonts w:ascii="等线" w:eastAsia="等线" w:hAnsi="等线"/>
            <w:sz w:val="24"/>
            <w:szCs w:val="24"/>
          </w:rPr>
          <w:t>https://thetorah.com/article/on-the-origins-of-purim-and-its-assyrian-name</w:t>
        </w:r>
      </w:hyperlink>
      <w:r w:rsidRPr="00F556E5">
        <w:rPr>
          <w:rFonts w:ascii="等线" w:eastAsia="等线" w:hAnsi="等线" w:cs="Times New Roman"/>
          <w:sz w:val="24"/>
          <w:szCs w:val="24"/>
        </w:rPr>
        <w:t>.</w:t>
      </w:r>
    </w:p>
    <w:p w14:paraId="7851FE1B"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Berlin, Adele. </w:t>
      </w:r>
      <w:r w:rsidRPr="004E3B3B">
        <w:rPr>
          <w:rFonts w:ascii="等线" w:eastAsia="等线" w:hAnsi="等线" w:cs="Times New Roman"/>
          <w:i/>
          <w:iCs/>
          <w:color w:val="000000"/>
          <w:sz w:val="24"/>
          <w:szCs w:val="24"/>
        </w:rPr>
        <w:t>The JPS Commentary: Esther.</w:t>
      </w:r>
      <w:r w:rsidRPr="004E3B3B">
        <w:rPr>
          <w:rFonts w:ascii="等线" w:eastAsia="等线" w:hAnsi="等线" w:cs="Times New Roman"/>
          <w:color w:val="000000"/>
          <w:sz w:val="24"/>
          <w:szCs w:val="24"/>
        </w:rPr>
        <w:t xml:space="preserve"> Philadelphia: The Jewish Publication Society, 2001.</w:t>
      </w:r>
    </w:p>
    <w:p w14:paraId="7C8E595A"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Bickerman, Elias J. </w:t>
      </w:r>
      <w:r w:rsidRPr="004E3B3B">
        <w:rPr>
          <w:rFonts w:ascii="等线" w:eastAsia="等线" w:hAnsi="等线" w:cs="Times New Roman"/>
          <w:color w:val="000000"/>
          <w:sz w:val="24"/>
          <w:szCs w:val="24"/>
          <w:lang w:val="en-AU"/>
        </w:rPr>
        <w:t>“</w:t>
      </w:r>
      <w:r w:rsidRPr="004E3B3B">
        <w:rPr>
          <w:rFonts w:ascii="等线" w:eastAsia="等线" w:hAnsi="等线" w:cs="Times New Roman"/>
          <w:color w:val="000000"/>
          <w:sz w:val="24"/>
          <w:szCs w:val="24"/>
        </w:rPr>
        <w:t xml:space="preserve">The Colophon of the Greek Book of Esther.” </w:t>
      </w:r>
      <w:r w:rsidRPr="004E3B3B">
        <w:rPr>
          <w:rFonts w:ascii="等线" w:eastAsia="等线" w:hAnsi="等线" w:cs="Times New Roman"/>
          <w:i/>
          <w:iCs/>
          <w:color w:val="000000"/>
          <w:sz w:val="24"/>
          <w:szCs w:val="24"/>
        </w:rPr>
        <w:t>Journal of Biblical Literature</w:t>
      </w:r>
      <w:r w:rsidRPr="004E3B3B">
        <w:rPr>
          <w:rFonts w:ascii="等线" w:eastAsia="等线" w:hAnsi="等线" w:cs="Times New Roman"/>
          <w:color w:val="000000"/>
          <w:sz w:val="24"/>
          <w:szCs w:val="24"/>
        </w:rPr>
        <w:t xml:space="preserve"> 63, no. 4 (1944): 339–362.  </w:t>
      </w:r>
    </w:p>
    <w:p w14:paraId="7C06C229"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Boyce, Mary. </w:t>
      </w:r>
      <w:r w:rsidRPr="004E3B3B">
        <w:rPr>
          <w:rFonts w:ascii="等线" w:eastAsia="等线" w:hAnsi="等线" w:cs="Times New Roman"/>
          <w:i/>
          <w:iCs/>
          <w:color w:val="000000"/>
          <w:sz w:val="24"/>
          <w:szCs w:val="24"/>
        </w:rPr>
        <w:t>Textual Sources for the Study of Zoroastrianism</w:t>
      </w:r>
      <w:r w:rsidRPr="004E3B3B">
        <w:rPr>
          <w:rFonts w:ascii="等线" w:eastAsia="等线" w:hAnsi="等线" w:cs="Times New Roman"/>
          <w:color w:val="000000"/>
          <w:sz w:val="24"/>
          <w:szCs w:val="24"/>
        </w:rPr>
        <w:t>. Totowa: Barnes &amp; Noble Books, 1984.</w:t>
      </w:r>
    </w:p>
    <w:p w14:paraId="2A539176"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Burkert, Walter. “Athenian Cults and Festivals.” In D.M. Lewis ed., </w:t>
      </w:r>
      <w:r w:rsidRPr="004E3B3B">
        <w:rPr>
          <w:rFonts w:ascii="等线" w:eastAsia="等线" w:hAnsi="等线" w:cs="Times New Roman"/>
          <w:i/>
          <w:iCs/>
          <w:color w:val="000000"/>
          <w:sz w:val="24"/>
          <w:szCs w:val="24"/>
        </w:rPr>
        <w:t>The Cambridge Ancient History V: The Fifth Century B.C.</w:t>
      </w:r>
      <w:r w:rsidRPr="004E3B3B">
        <w:rPr>
          <w:rFonts w:ascii="等线" w:eastAsia="等线" w:hAnsi="等线" w:cs="Times New Roman"/>
          <w:color w:val="000000"/>
          <w:sz w:val="24"/>
          <w:szCs w:val="24"/>
        </w:rPr>
        <w:t>, 2nd ed., Cambridge: Cambridge University Press, 1992, pp. 245–267.</w:t>
      </w:r>
    </w:p>
    <w:p w14:paraId="63002B5D"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lastRenderedPageBreak/>
        <w:t xml:space="preserve">Burns, Joshua Ezra. “The Special Purim and the Reception of the Book of Esther in the Hellenistic and Early Roman Eras,” </w:t>
      </w:r>
      <w:r w:rsidRPr="004E3B3B">
        <w:rPr>
          <w:rFonts w:ascii="等线" w:eastAsia="等线" w:hAnsi="等线" w:cs="Times New Roman"/>
          <w:i/>
          <w:iCs/>
          <w:color w:val="000000"/>
          <w:sz w:val="24"/>
          <w:szCs w:val="24"/>
        </w:rPr>
        <w:t>Journal for the Study of Judaism in the Persian, Hellenistic and Roman Period</w:t>
      </w:r>
      <w:r w:rsidRPr="004E3B3B">
        <w:rPr>
          <w:rFonts w:ascii="等线" w:eastAsia="等线" w:hAnsi="等线" w:cs="Times New Roman"/>
          <w:color w:val="000000"/>
          <w:sz w:val="24"/>
          <w:szCs w:val="24"/>
        </w:rPr>
        <w:t xml:space="preserve"> 37, no. 1 (2006): 1—34.</w:t>
      </w:r>
    </w:p>
    <w:p w14:paraId="188C8447"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Carruthers, Jo. </w:t>
      </w:r>
      <w:r w:rsidRPr="004E3B3B">
        <w:rPr>
          <w:rFonts w:ascii="等线" w:eastAsia="等线" w:hAnsi="等线" w:cs="Times New Roman"/>
          <w:i/>
          <w:iCs/>
          <w:color w:val="000000"/>
          <w:sz w:val="24"/>
          <w:szCs w:val="24"/>
        </w:rPr>
        <w:t>Esther through the Centuries</w:t>
      </w:r>
      <w:r w:rsidRPr="004E3B3B">
        <w:rPr>
          <w:rFonts w:ascii="等线" w:eastAsia="等线" w:hAnsi="等线" w:cs="Times New Roman"/>
          <w:color w:val="000000"/>
          <w:sz w:val="24"/>
          <w:szCs w:val="24"/>
        </w:rPr>
        <w:t>, Oxford: Blackwell Publishing, 2008.</w:t>
      </w:r>
    </w:p>
    <w:p w14:paraId="61BB4413"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Clines, David J. A. </w:t>
      </w:r>
      <w:r w:rsidRPr="004E3B3B">
        <w:rPr>
          <w:rFonts w:ascii="等线" w:eastAsia="等线" w:hAnsi="等线" w:cs="Times New Roman"/>
          <w:i/>
          <w:iCs/>
          <w:color w:val="000000"/>
          <w:sz w:val="24"/>
          <w:szCs w:val="24"/>
        </w:rPr>
        <w:t>The Esther Scroll: The Story of the Story</w:t>
      </w:r>
      <w:r w:rsidRPr="004E3B3B">
        <w:rPr>
          <w:rFonts w:ascii="等线" w:eastAsia="等线" w:hAnsi="等线" w:cs="Times New Roman"/>
          <w:color w:val="000000"/>
          <w:sz w:val="24"/>
          <w:szCs w:val="24"/>
        </w:rPr>
        <w:t>. Sheffield: JSOT, 1984.</w:t>
      </w:r>
    </w:p>
    <w:p w14:paraId="682F7427"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Cogan, Mordechai. </w:t>
      </w:r>
      <w:r w:rsidRPr="004E3B3B">
        <w:rPr>
          <w:rFonts w:ascii="等线" w:eastAsia="等线" w:hAnsi="等线" w:cs="Times New Roman"/>
          <w:i/>
          <w:iCs/>
          <w:color w:val="000000"/>
          <w:sz w:val="24"/>
          <w:szCs w:val="24"/>
        </w:rPr>
        <w:t>The Raging Torrent: Historical Inscriptions from Assyria and Babylonia Relating to Ancient Israel</w:t>
      </w:r>
      <w:r w:rsidRPr="004E3B3B">
        <w:rPr>
          <w:rFonts w:ascii="等线" w:eastAsia="等线" w:hAnsi="等线" w:cs="Times New Roman"/>
          <w:color w:val="000000"/>
          <w:sz w:val="24"/>
          <w:szCs w:val="24"/>
        </w:rPr>
        <w:t>, 2nd ed, Jerusalem: Carta, 2015.</w:t>
      </w:r>
    </w:p>
    <w:p w14:paraId="7F87E18B"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Collins, John J. </w:t>
      </w:r>
      <w:r w:rsidRPr="004E3B3B">
        <w:rPr>
          <w:rFonts w:ascii="等线" w:eastAsia="等线" w:hAnsi="等线" w:cs="Times New Roman"/>
          <w:i/>
          <w:iCs/>
          <w:color w:val="000000"/>
          <w:sz w:val="24"/>
          <w:szCs w:val="24"/>
        </w:rPr>
        <w:t>Between Athens and Jerusalem: Jewish Identity in the Hellenistic Diaspora</w:t>
      </w:r>
      <w:r w:rsidRPr="004E3B3B">
        <w:rPr>
          <w:rFonts w:ascii="等线" w:eastAsia="等线" w:hAnsi="等线" w:cs="Times New Roman"/>
          <w:color w:val="000000"/>
          <w:sz w:val="24"/>
          <w:szCs w:val="24"/>
        </w:rPr>
        <w:t>. Grand Rapids, Mich.: Eerdmans, 2000.</w:t>
      </w:r>
    </w:p>
    <w:p w14:paraId="1AE4887C"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val="de-DE"/>
        </w:rPr>
      </w:pPr>
      <w:r w:rsidRPr="004E3B3B">
        <w:rPr>
          <w:rFonts w:ascii="等线" w:eastAsia="等线" w:hAnsi="等线" w:cs="Times New Roman"/>
          <w:color w:val="000000"/>
          <w:sz w:val="24"/>
          <w:szCs w:val="24"/>
        </w:rPr>
        <w:t xml:space="preserve">de Lagarde, </w:t>
      </w:r>
      <w:r w:rsidRPr="004E3B3B">
        <w:rPr>
          <w:rFonts w:ascii="等线" w:eastAsia="等线" w:hAnsi="等线" w:cs="Times New Roman"/>
          <w:color w:val="000000"/>
          <w:sz w:val="24"/>
          <w:szCs w:val="24"/>
          <w:lang w:val="de-DE"/>
        </w:rPr>
        <w:t xml:space="preserve">Paul. </w:t>
      </w:r>
      <w:r w:rsidRPr="004E3B3B">
        <w:rPr>
          <w:rFonts w:ascii="等线" w:eastAsia="等线" w:hAnsi="等线" w:cs="Times New Roman"/>
          <w:i/>
          <w:iCs/>
          <w:color w:val="000000"/>
          <w:sz w:val="24"/>
          <w:szCs w:val="24"/>
        </w:rPr>
        <w:t xml:space="preserve">Purim: Ein </w:t>
      </w:r>
      <w:proofErr w:type="spellStart"/>
      <w:r w:rsidRPr="004E3B3B">
        <w:rPr>
          <w:rFonts w:ascii="等线" w:eastAsia="等线" w:hAnsi="等线" w:cs="Times New Roman"/>
          <w:i/>
          <w:iCs/>
          <w:color w:val="000000"/>
          <w:sz w:val="24"/>
          <w:szCs w:val="24"/>
        </w:rPr>
        <w:t>Beitrag</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zur</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Geschichte</w:t>
      </w:r>
      <w:proofErr w:type="spellEnd"/>
      <w:r w:rsidRPr="004E3B3B">
        <w:rPr>
          <w:rFonts w:ascii="等线" w:eastAsia="等线" w:hAnsi="等线" w:cs="Times New Roman"/>
          <w:i/>
          <w:iCs/>
          <w:color w:val="000000"/>
          <w:sz w:val="24"/>
          <w:szCs w:val="24"/>
        </w:rPr>
        <w:t xml:space="preserve"> der Religion</w:t>
      </w:r>
      <w:r w:rsidRPr="004E3B3B">
        <w:rPr>
          <w:rFonts w:ascii="等线" w:eastAsia="等线" w:hAnsi="等线" w:cs="Times New Roman"/>
          <w:color w:val="000000"/>
          <w:sz w:val="24"/>
          <w:szCs w:val="24"/>
        </w:rPr>
        <w:t>, Göttingen: Dieterich, 1887</w:t>
      </w:r>
      <w:r w:rsidRPr="004E3B3B">
        <w:rPr>
          <w:rFonts w:ascii="等线" w:eastAsia="等线" w:hAnsi="等线" w:cs="Times New Roman"/>
          <w:color w:val="000000"/>
          <w:sz w:val="24"/>
          <w:szCs w:val="24"/>
          <w:lang w:val="de-DE"/>
        </w:rPr>
        <w:t>.</w:t>
      </w:r>
    </w:p>
    <w:p w14:paraId="4C54C19B"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De Troyer, Kristin. “13—17.1.1.5 Esther.” In Armin Lange and Emanuel Tov eds., </w:t>
      </w:r>
      <w:r w:rsidRPr="004E3B3B">
        <w:rPr>
          <w:rFonts w:ascii="等线" w:eastAsia="等线" w:hAnsi="等线" w:cs="Times New Roman"/>
          <w:i/>
          <w:iCs/>
          <w:color w:val="000000"/>
          <w:sz w:val="24"/>
          <w:szCs w:val="24"/>
        </w:rPr>
        <w:t>Textual History of the Bible. The Hebrew Bible. Volume 1C. Writings</w:t>
      </w:r>
      <w:r w:rsidRPr="004E3B3B">
        <w:rPr>
          <w:rFonts w:ascii="等线" w:eastAsia="等线" w:hAnsi="等线" w:cs="Times New Roman"/>
          <w:color w:val="000000"/>
          <w:sz w:val="24"/>
          <w:szCs w:val="24"/>
        </w:rPr>
        <w:t>, Leiden: Brill, 2017, pp. 396–401.</w:t>
      </w:r>
    </w:p>
    <w:p w14:paraId="6A9438DD"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proofErr w:type="spellStart"/>
      <w:r w:rsidRPr="004E3B3B">
        <w:rPr>
          <w:rFonts w:ascii="等线" w:eastAsia="等线" w:hAnsi="等线" w:cs="Times New Roman"/>
          <w:color w:val="000000"/>
          <w:sz w:val="24"/>
          <w:szCs w:val="24"/>
        </w:rPr>
        <w:t>Doniach</w:t>
      </w:r>
      <w:proofErr w:type="spellEnd"/>
      <w:r w:rsidRPr="004E3B3B">
        <w:rPr>
          <w:rFonts w:ascii="等线" w:eastAsia="等线" w:hAnsi="等线" w:cs="Times New Roman"/>
          <w:color w:val="000000"/>
          <w:sz w:val="24"/>
          <w:szCs w:val="24"/>
        </w:rPr>
        <w:t xml:space="preserve">, N.S. </w:t>
      </w:r>
      <w:r w:rsidRPr="004E3B3B">
        <w:rPr>
          <w:rFonts w:ascii="等线" w:eastAsia="等线" w:hAnsi="等线" w:cs="Times New Roman"/>
          <w:i/>
          <w:iCs/>
          <w:color w:val="000000"/>
          <w:sz w:val="24"/>
          <w:szCs w:val="24"/>
        </w:rPr>
        <w:t>Purim, or the Feast of Esther: An Historical Study</w:t>
      </w:r>
      <w:r w:rsidRPr="004E3B3B">
        <w:rPr>
          <w:rFonts w:ascii="等线" w:eastAsia="等线" w:hAnsi="等线" w:cs="Times New Roman"/>
          <w:color w:val="000000"/>
          <w:sz w:val="24"/>
          <w:szCs w:val="24"/>
        </w:rPr>
        <w:t>, Philadelphia: Jewish Publication Society of America, 1933.</w:t>
      </w:r>
    </w:p>
    <w:p w14:paraId="53566328"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sz w:val="24"/>
          <w:szCs w:val="24"/>
        </w:rPr>
        <w:t>E</w:t>
      </w:r>
      <w:r w:rsidRPr="004E3B3B">
        <w:rPr>
          <w:rFonts w:ascii="等线" w:eastAsia="等线" w:hAnsi="等线" w:hint="eastAsia"/>
          <w:sz w:val="24"/>
          <w:szCs w:val="24"/>
        </w:rPr>
        <w:t>s</w:t>
      </w:r>
      <w:r w:rsidRPr="004E3B3B">
        <w:rPr>
          <w:rFonts w:ascii="等线" w:eastAsia="等线" w:hAnsi="等线"/>
          <w:sz w:val="24"/>
          <w:szCs w:val="24"/>
        </w:rPr>
        <w:t xml:space="preserve">kenazi, Tamara </w:t>
      </w:r>
      <w:proofErr w:type="gramStart"/>
      <w:r w:rsidRPr="004E3B3B">
        <w:rPr>
          <w:rFonts w:ascii="等线" w:eastAsia="等线" w:hAnsi="等线"/>
          <w:sz w:val="24"/>
          <w:szCs w:val="24"/>
        </w:rPr>
        <w:t>Cohn</w:t>
      </w:r>
      <w:proofErr w:type="gramEnd"/>
      <w:r w:rsidRPr="004E3B3B">
        <w:rPr>
          <w:rFonts w:ascii="等线" w:eastAsia="等线" w:hAnsi="等线"/>
          <w:sz w:val="24"/>
          <w:szCs w:val="24"/>
        </w:rPr>
        <w:t xml:space="preserve"> </w:t>
      </w:r>
      <w:r w:rsidRPr="004E3B3B">
        <w:rPr>
          <w:rFonts w:ascii="等线" w:eastAsia="等线" w:hAnsi="等线" w:hint="eastAsia"/>
          <w:sz w:val="24"/>
          <w:szCs w:val="24"/>
        </w:rPr>
        <w:t>and</w:t>
      </w:r>
      <w:r w:rsidRPr="004E3B3B">
        <w:rPr>
          <w:rFonts w:ascii="等线" w:eastAsia="等线" w:hAnsi="等线"/>
          <w:sz w:val="24"/>
          <w:szCs w:val="24"/>
        </w:rPr>
        <w:t xml:space="preserve"> Tikva </w:t>
      </w:r>
      <w:proofErr w:type="spellStart"/>
      <w:r w:rsidRPr="004E3B3B">
        <w:rPr>
          <w:rFonts w:ascii="等线" w:eastAsia="等线" w:hAnsi="等线"/>
          <w:sz w:val="24"/>
          <w:szCs w:val="24"/>
        </w:rPr>
        <w:t>Frymer</w:t>
      </w:r>
      <w:proofErr w:type="spellEnd"/>
      <w:r w:rsidRPr="004E3B3B">
        <w:rPr>
          <w:rFonts w:ascii="等线" w:eastAsia="等线" w:hAnsi="等线"/>
          <w:sz w:val="24"/>
          <w:szCs w:val="24"/>
        </w:rPr>
        <w:t xml:space="preserve">-Kensky. </w:t>
      </w:r>
      <w:r w:rsidRPr="004E3B3B">
        <w:rPr>
          <w:rFonts w:ascii="等线" w:eastAsia="等线" w:hAnsi="等线"/>
          <w:i/>
          <w:iCs/>
          <w:sz w:val="24"/>
          <w:szCs w:val="24"/>
        </w:rPr>
        <w:t>The JPS Commentary: Ruth</w:t>
      </w:r>
      <w:r w:rsidRPr="004E3B3B">
        <w:rPr>
          <w:rFonts w:ascii="等线" w:eastAsia="等线" w:hAnsi="等线"/>
          <w:sz w:val="24"/>
          <w:szCs w:val="24"/>
        </w:rPr>
        <w:t>. Philadelphia: The Jewish Publication Society, 2011</w:t>
      </w:r>
      <w:r w:rsidRPr="004E3B3B">
        <w:rPr>
          <w:rFonts w:ascii="等线" w:eastAsia="等线" w:hAnsi="等线" w:cs="Times New Roman"/>
          <w:color w:val="000000"/>
          <w:sz w:val="24"/>
          <w:szCs w:val="24"/>
        </w:rPr>
        <w:t>.</w:t>
      </w:r>
    </w:p>
    <w:p w14:paraId="3426CC73"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lastRenderedPageBreak/>
        <w:t xml:space="preserve">Gaster, Theodor Herzl. </w:t>
      </w:r>
      <w:r w:rsidRPr="004E3B3B">
        <w:rPr>
          <w:rFonts w:ascii="等线" w:eastAsia="等线" w:hAnsi="等线" w:cs="Times New Roman"/>
          <w:i/>
          <w:iCs/>
          <w:color w:val="000000"/>
          <w:sz w:val="24"/>
          <w:szCs w:val="24"/>
        </w:rPr>
        <w:t>Purim and Hanukkah in Custom and Tradition</w:t>
      </w:r>
      <w:r w:rsidRPr="004E3B3B">
        <w:rPr>
          <w:rFonts w:ascii="等线" w:eastAsia="等线" w:hAnsi="等线" w:cs="Times New Roman"/>
          <w:color w:val="000000"/>
          <w:sz w:val="24"/>
          <w:szCs w:val="24"/>
        </w:rPr>
        <w:t>. New York: Schuman, 1950.</w:t>
      </w:r>
    </w:p>
    <w:p w14:paraId="4F7E263A"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Goodman, Philip. </w:t>
      </w:r>
      <w:r w:rsidRPr="004E3B3B">
        <w:rPr>
          <w:rFonts w:ascii="等线" w:eastAsia="等线" w:hAnsi="等线" w:cs="Times New Roman"/>
          <w:i/>
          <w:iCs/>
          <w:color w:val="000000"/>
          <w:sz w:val="24"/>
          <w:szCs w:val="24"/>
        </w:rPr>
        <w:t>The Purim Anthology</w:t>
      </w:r>
      <w:r w:rsidRPr="004E3B3B">
        <w:rPr>
          <w:rFonts w:ascii="等线" w:eastAsia="等线" w:hAnsi="等线" w:cs="Times New Roman"/>
          <w:color w:val="000000"/>
          <w:sz w:val="24"/>
          <w:szCs w:val="24"/>
        </w:rPr>
        <w:t>. Philadelphia: Jewish Publication Society of America, 1973.</w:t>
      </w:r>
    </w:p>
    <w:p w14:paraId="358D5FBB"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val="de-DE"/>
        </w:rPr>
      </w:pPr>
      <w:proofErr w:type="spellStart"/>
      <w:r w:rsidRPr="004E3B3B">
        <w:rPr>
          <w:rFonts w:ascii="等线" w:eastAsia="等线" w:hAnsi="等线" w:cs="Times New Roman"/>
          <w:color w:val="000000"/>
          <w:sz w:val="24"/>
          <w:szCs w:val="24"/>
        </w:rPr>
        <w:t>Grätz</w:t>
      </w:r>
      <w:proofErr w:type="spellEnd"/>
      <w:r w:rsidRPr="004E3B3B">
        <w:rPr>
          <w:rFonts w:ascii="等线" w:eastAsia="等线" w:hAnsi="等线" w:cs="Times New Roman"/>
          <w:color w:val="000000"/>
          <w:sz w:val="24"/>
          <w:szCs w:val="24"/>
        </w:rPr>
        <w:t>,</w:t>
      </w:r>
      <w:r w:rsidRPr="004E3B3B">
        <w:rPr>
          <w:rFonts w:ascii="等线" w:eastAsia="等线" w:hAnsi="等线" w:cs="Times New Roman"/>
          <w:color w:val="000000"/>
          <w:sz w:val="24"/>
          <w:szCs w:val="24"/>
          <w:lang w:val="de-DE"/>
        </w:rPr>
        <w:t xml:space="preserve"> Heinrich.</w:t>
      </w:r>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w:t>
      </w:r>
      <w:r w:rsidRPr="004E3B3B">
        <w:rPr>
          <w:rFonts w:ascii="等线" w:eastAsia="等线" w:hAnsi="等线" w:cs="Times New Roman"/>
          <w:color w:val="000000"/>
          <w:sz w:val="24"/>
          <w:szCs w:val="24"/>
        </w:rPr>
        <w:t xml:space="preserve">Der </w:t>
      </w:r>
      <w:r w:rsidRPr="004E3B3B">
        <w:rPr>
          <w:rFonts w:ascii="等线" w:eastAsia="等线" w:hAnsi="等线" w:cs="Times New Roman"/>
          <w:color w:val="000000"/>
          <w:sz w:val="24"/>
          <w:szCs w:val="24"/>
          <w:lang w:val="de-DE"/>
        </w:rPr>
        <w:t>h</w:t>
      </w:r>
      <w:proofErr w:type="spellStart"/>
      <w:r w:rsidRPr="004E3B3B">
        <w:rPr>
          <w:rFonts w:ascii="等线" w:eastAsia="等线" w:hAnsi="等线" w:cs="Times New Roman"/>
          <w:color w:val="000000"/>
          <w:sz w:val="24"/>
          <w:szCs w:val="24"/>
        </w:rPr>
        <w:t>istorische</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Hintergrund</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u</w:t>
      </w:r>
      <w:proofErr w:type="spellStart"/>
      <w:r w:rsidRPr="004E3B3B">
        <w:rPr>
          <w:rFonts w:ascii="等线" w:eastAsia="等线" w:hAnsi="等线" w:cs="Times New Roman"/>
          <w:color w:val="000000"/>
          <w:sz w:val="24"/>
          <w:szCs w:val="24"/>
        </w:rPr>
        <w:t>nd</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d</w:t>
      </w:r>
      <w:proofErr w:type="spellStart"/>
      <w:r w:rsidRPr="004E3B3B">
        <w:rPr>
          <w:rFonts w:ascii="等线" w:eastAsia="等线" w:hAnsi="等线" w:cs="Times New Roman"/>
          <w:color w:val="000000"/>
          <w:sz w:val="24"/>
          <w:szCs w:val="24"/>
        </w:rPr>
        <w:t>ie</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Abfassungszeit</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d</w:t>
      </w:r>
      <w:r w:rsidRPr="004E3B3B">
        <w:rPr>
          <w:rFonts w:ascii="等线" w:eastAsia="等线" w:hAnsi="等线" w:cs="Times New Roman"/>
          <w:color w:val="000000"/>
          <w:sz w:val="24"/>
          <w:szCs w:val="24"/>
        </w:rPr>
        <w:t xml:space="preserve">es Buches Esther </w:t>
      </w:r>
      <w:r w:rsidRPr="004E3B3B">
        <w:rPr>
          <w:rFonts w:ascii="等线" w:eastAsia="等线" w:hAnsi="等线" w:cs="Times New Roman"/>
          <w:color w:val="000000"/>
          <w:sz w:val="24"/>
          <w:szCs w:val="24"/>
          <w:lang w:val="de-DE"/>
        </w:rPr>
        <w:t>u</w:t>
      </w:r>
      <w:proofErr w:type="spellStart"/>
      <w:r w:rsidRPr="004E3B3B">
        <w:rPr>
          <w:rFonts w:ascii="等线" w:eastAsia="等线" w:hAnsi="等线" w:cs="Times New Roman"/>
          <w:color w:val="000000"/>
          <w:sz w:val="24"/>
          <w:szCs w:val="24"/>
        </w:rPr>
        <w:t>nd</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d</w:t>
      </w:r>
      <w:r w:rsidRPr="004E3B3B">
        <w:rPr>
          <w:rFonts w:ascii="等线" w:eastAsia="等线" w:hAnsi="等线" w:cs="Times New Roman"/>
          <w:color w:val="000000"/>
          <w:sz w:val="24"/>
          <w:szCs w:val="24"/>
        </w:rPr>
        <w:t xml:space="preserve">er </w:t>
      </w:r>
      <w:r w:rsidRPr="004E3B3B">
        <w:rPr>
          <w:rFonts w:ascii="等线" w:eastAsia="等线" w:hAnsi="等线" w:cs="Times New Roman"/>
          <w:color w:val="000000"/>
          <w:sz w:val="24"/>
          <w:szCs w:val="24"/>
          <w:lang w:val="de-DE"/>
        </w:rPr>
        <w:t>U</w:t>
      </w:r>
      <w:proofErr w:type="spellStart"/>
      <w:r w:rsidRPr="004E3B3B">
        <w:rPr>
          <w:rFonts w:ascii="等线" w:eastAsia="等线" w:hAnsi="等线" w:cs="Times New Roman"/>
          <w:color w:val="000000"/>
          <w:sz w:val="24"/>
          <w:szCs w:val="24"/>
        </w:rPr>
        <w:t>rsprung</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d</w:t>
      </w:r>
      <w:r w:rsidRPr="004E3B3B">
        <w:rPr>
          <w:rFonts w:ascii="等线" w:eastAsia="等线" w:hAnsi="等线" w:cs="Times New Roman"/>
          <w:color w:val="000000"/>
          <w:sz w:val="24"/>
          <w:szCs w:val="24"/>
        </w:rPr>
        <w:t>es Purim-</w:t>
      </w:r>
      <w:proofErr w:type="spellStart"/>
      <w:r w:rsidRPr="004E3B3B">
        <w:rPr>
          <w:rFonts w:ascii="等线" w:eastAsia="等线" w:hAnsi="等线" w:cs="Times New Roman"/>
          <w:color w:val="000000"/>
          <w:sz w:val="24"/>
          <w:szCs w:val="24"/>
        </w:rPr>
        <w:t>Festes</w:t>
      </w:r>
      <w:proofErr w:type="spellEnd"/>
      <w:r w:rsidRPr="004E3B3B">
        <w:rPr>
          <w:rFonts w:ascii="等线" w:eastAsia="等线" w:hAnsi="等线" w:cs="Times New Roman"/>
          <w:color w:val="000000"/>
          <w:sz w:val="24"/>
          <w:szCs w:val="24"/>
          <w:lang w:val="de-DE"/>
        </w:rPr>
        <w:t>.”</w:t>
      </w:r>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i/>
          <w:iCs/>
          <w:color w:val="000000"/>
          <w:sz w:val="24"/>
          <w:szCs w:val="24"/>
        </w:rPr>
        <w:t>Monatsschrift</w:t>
      </w:r>
      <w:proofErr w:type="spellEnd"/>
      <w:r w:rsidRPr="004E3B3B">
        <w:rPr>
          <w:rFonts w:ascii="等线" w:eastAsia="等线" w:hAnsi="等线" w:cs="Times New Roman"/>
          <w:i/>
          <w:iCs/>
          <w:color w:val="000000"/>
          <w:sz w:val="24"/>
          <w:szCs w:val="24"/>
        </w:rPr>
        <w:t xml:space="preserve"> für </w:t>
      </w:r>
      <w:proofErr w:type="spellStart"/>
      <w:r w:rsidRPr="004E3B3B">
        <w:rPr>
          <w:rFonts w:ascii="等线" w:eastAsia="等线" w:hAnsi="等线" w:cs="Times New Roman"/>
          <w:i/>
          <w:iCs/>
          <w:color w:val="000000"/>
          <w:sz w:val="24"/>
          <w:szCs w:val="24"/>
        </w:rPr>
        <w:t>Geschichte</w:t>
      </w:r>
      <w:proofErr w:type="spellEnd"/>
      <w:r w:rsidRPr="004E3B3B">
        <w:rPr>
          <w:rFonts w:ascii="等线" w:eastAsia="等线" w:hAnsi="等线" w:cs="Times New Roman"/>
          <w:i/>
          <w:iCs/>
          <w:color w:val="000000"/>
          <w:sz w:val="24"/>
          <w:szCs w:val="24"/>
        </w:rPr>
        <w:t xml:space="preserve"> und </w:t>
      </w:r>
      <w:proofErr w:type="spellStart"/>
      <w:r w:rsidRPr="004E3B3B">
        <w:rPr>
          <w:rFonts w:ascii="等线" w:eastAsia="等线" w:hAnsi="等线" w:cs="Times New Roman"/>
          <w:i/>
          <w:iCs/>
          <w:color w:val="000000"/>
          <w:sz w:val="24"/>
          <w:szCs w:val="24"/>
        </w:rPr>
        <w:t>Wissenschaft</w:t>
      </w:r>
      <w:proofErr w:type="spellEnd"/>
      <w:r w:rsidRPr="004E3B3B">
        <w:rPr>
          <w:rFonts w:ascii="等线" w:eastAsia="等线" w:hAnsi="等线" w:cs="Times New Roman"/>
          <w:i/>
          <w:iCs/>
          <w:color w:val="000000"/>
          <w:sz w:val="24"/>
          <w:szCs w:val="24"/>
        </w:rPr>
        <w:t xml:space="preserve"> des </w:t>
      </w:r>
      <w:proofErr w:type="spellStart"/>
      <w:r w:rsidRPr="004E3B3B">
        <w:rPr>
          <w:rFonts w:ascii="等线" w:eastAsia="等线" w:hAnsi="等线" w:cs="Times New Roman"/>
          <w:i/>
          <w:iCs/>
          <w:color w:val="000000"/>
          <w:sz w:val="24"/>
          <w:szCs w:val="24"/>
        </w:rPr>
        <w:t>Judentums</w:t>
      </w:r>
      <w:proofErr w:type="spellEnd"/>
      <w:r w:rsidRPr="004E3B3B">
        <w:rPr>
          <w:rFonts w:ascii="等线" w:eastAsia="等线" w:hAnsi="等线" w:cs="Times New Roman"/>
          <w:color w:val="000000"/>
          <w:sz w:val="24"/>
          <w:szCs w:val="24"/>
        </w:rPr>
        <w:t xml:space="preserve"> 35, no. 10 (1886): 425</w:t>
      </w:r>
      <w:r w:rsidRPr="004E3B3B">
        <w:rPr>
          <w:rFonts w:ascii="等线" w:eastAsia="等线" w:hAnsi="等线" w:cs="Times New Roman"/>
          <w:color w:val="000000"/>
          <w:sz w:val="24"/>
          <w:szCs w:val="24"/>
          <w:lang w:val="de-DE"/>
        </w:rPr>
        <w:t>–4</w:t>
      </w:r>
      <w:r w:rsidRPr="004E3B3B">
        <w:rPr>
          <w:rFonts w:ascii="等线" w:eastAsia="等线" w:hAnsi="等线" w:cs="Times New Roman"/>
          <w:color w:val="000000"/>
          <w:sz w:val="24"/>
          <w:szCs w:val="24"/>
        </w:rPr>
        <w:t>42</w:t>
      </w:r>
      <w:r w:rsidRPr="004E3B3B">
        <w:rPr>
          <w:rFonts w:ascii="等线" w:eastAsia="等线" w:hAnsi="等线" w:cs="Times New Roman"/>
          <w:color w:val="000000"/>
          <w:sz w:val="24"/>
          <w:szCs w:val="24"/>
          <w:lang w:val="de-DE"/>
        </w:rPr>
        <w:t xml:space="preserve">. </w:t>
      </w:r>
    </w:p>
    <w:p w14:paraId="0B9E488D"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val="de-DE"/>
        </w:rPr>
      </w:pPr>
      <w:proofErr w:type="spellStart"/>
      <w:r w:rsidRPr="004E3B3B">
        <w:rPr>
          <w:rFonts w:ascii="等线" w:eastAsia="等线" w:hAnsi="等线" w:cs="Times New Roman"/>
          <w:color w:val="000000"/>
          <w:sz w:val="24"/>
          <w:szCs w:val="24"/>
        </w:rPr>
        <w:t>Grätz</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Heinrich. “</w:t>
      </w:r>
      <w:r w:rsidRPr="004E3B3B">
        <w:rPr>
          <w:rFonts w:ascii="等线" w:eastAsia="等线" w:hAnsi="等线" w:cs="Times New Roman"/>
          <w:color w:val="000000"/>
          <w:sz w:val="24"/>
          <w:szCs w:val="24"/>
        </w:rPr>
        <w:t xml:space="preserve">Der </w:t>
      </w:r>
      <w:r w:rsidRPr="004E3B3B">
        <w:rPr>
          <w:rFonts w:ascii="等线" w:eastAsia="等线" w:hAnsi="等线" w:cs="Times New Roman"/>
          <w:color w:val="000000"/>
          <w:sz w:val="24"/>
          <w:szCs w:val="24"/>
          <w:lang w:val="de-DE"/>
        </w:rPr>
        <w:t>h</w:t>
      </w:r>
      <w:proofErr w:type="spellStart"/>
      <w:r w:rsidRPr="004E3B3B">
        <w:rPr>
          <w:rFonts w:ascii="等线" w:eastAsia="等线" w:hAnsi="等线" w:cs="Times New Roman"/>
          <w:color w:val="000000"/>
          <w:sz w:val="24"/>
          <w:szCs w:val="24"/>
        </w:rPr>
        <w:t>istorische</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Hintergrund</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u</w:t>
      </w:r>
      <w:proofErr w:type="spellStart"/>
      <w:r w:rsidRPr="004E3B3B">
        <w:rPr>
          <w:rFonts w:ascii="等线" w:eastAsia="等线" w:hAnsi="等线" w:cs="Times New Roman"/>
          <w:color w:val="000000"/>
          <w:sz w:val="24"/>
          <w:szCs w:val="24"/>
        </w:rPr>
        <w:t>nd</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d</w:t>
      </w:r>
      <w:proofErr w:type="spellStart"/>
      <w:r w:rsidRPr="004E3B3B">
        <w:rPr>
          <w:rFonts w:ascii="等线" w:eastAsia="等线" w:hAnsi="等线" w:cs="Times New Roman"/>
          <w:color w:val="000000"/>
          <w:sz w:val="24"/>
          <w:szCs w:val="24"/>
        </w:rPr>
        <w:t>ie</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Abfassungszeit</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d</w:t>
      </w:r>
      <w:r w:rsidRPr="004E3B3B">
        <w:rPr>
          <w:rFonts w:ascii="等线" w:eastAsia="等线" w:hAnsi="等线" w:cs="Times New Roman"/>
          <w:color w:val="000000"/>
          <w:sz w:val="24"/>
          <w:szCs w:val="24"/>
        </w:rPr>
        <w:t xml:space="preserve">es Buches Esther </w:t>
      </w:r>
      <w:r w:rsidRPr="004E3B3B">
        <w:rPr>
          <w:rFonts w:ascii="等线" w:eastAsia="等线" w:hAnsi="等线" w:cs="Times New Roman"/>
          <w:color w:val="000000"/>
          <w:sz w:val="24"/>
          <w:szCs w:val="24"/>
          <w:lang w:val="de-DE"/>
        </w:rPr>
        <w:t>u</w:t>
      </w:r>
      <w:proofErr w:type="spellStart"/>
      <w:r w:rsidRPr="004E3B3B">
        <w:rPr>
          <w:rFonts w:ascii="等线" w:eastAsia="等线" w:hAnsi="等线" w:cs="Times New Roman"/>
          <w:color w:val="000000"/>
          <w:sz w:val="24"/>
          <w:szCs w:val="24"/>
        </w:rPr>
        <w:t>nd</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d</w:t>
      </w:r>
      <w:r w:rsidRPr="004E3B3B">
        <w:rPr>
          <w:rFonts w:ascii="等线" w:eastAsia="等线" w:hAnsi="等线" w:cs="Times New Roman"/>
          <w:color w:val="000000"/>
          <w:sz w:val="24"/>
          <w:szCs w:val="24"/>
        </w:rPr>
        <w:t xml:space="preserve">er Ursprung </w:t>
      </w:r>
      <w:r w:rsidRPr="004E3B3B">
        <w:rPr>
          <w:rFonts w:ascii="等线" w:eastAsia="等线" w:hAnsi="等线" w:cs="Times New Roman"/>
          <w:color w:val="000000"/>
          <w:sz w:val="24"/>
          <w:szCs w:val="24"/>
          <w:lang w:val="de-DE"/>
        </w:rPr>
        <w:t>d</w:t>
      </w:r>
      <w:r w:rsidRPr="004E3B3B">
        <w:rPr>
          <w:rFonts w:ascii="等线" w:eastAsia="等线" w:hAnsi="等线" w:cs="Times New Roman"/>
          <w:color w:val="000000"/>
          <w:sz w:val="24"/>
          <w:szCs w:val="24"/>
        </w:rPr>
        <w:t>es Purim-</w:t>
      </w:r>
      <w:proofErr w:type="spellStart"/>
      <w:r w:rsidRPr="004E3B3B">
        <w:rPr>
          <w:rFonts w:ascii="等线" w:eastAsia="等线" w:hAnsi="等线" w:cs="Times New Roman"/>
          <w:color w:val="000000"/>
          <w:sz w:val="24"/>
          <w:szCs w:val="24"/>
        </w:rPr>
        <w:t>Festes</w:t>
      </w:r>
      <w:proofErr w:type="spellEnd"/>
      <w:r w:rsidRPr="004E3B3B">
        <w:rPr>
          <w:rFonts w:ascii="等线" w:eastAsia="等线" w:hAnsi="等线" w:cs="Times New Roman"/>
          <w:color w:val="000000"/>
          <w:sz w:val="24"/>
          <w:szCs w:val="24"/>
        </w:rPr>
        <w:t>. I</w:t>
      </w:r>
      <w:r w:rsidRPr="004E3B3B">
        <w:rPr>
          <w:rFonts w:ascii="等线" w:eastAsia="等线" w:hAnsi="等线" w:cs="Times New Roman"/>
          <w:color w:val="000000"/>
          <w:sz w:val="24"/>
          <w:szCs w:val="24"/>
          <w:lang w:val="de-DE"/>
        </w:rPr>
        <w:t>I</w:t>
      </w:r>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Abfassungszeit</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u</w:t>
      </w:r>
      <w:proofErr w:type="spellStart"/>
      <w:r w:rsidRPr="004E3B3B">
        <w:rPr>
          <w:rFonts w:ascii="等线" w:eastAsia="等线" w:hAnsi="等线" w:cs="Times New Roman"/>
          <w:color w:val="000000"/>
          <w:sz w:val="24"/>
          <w:szCs w:val="24"/>
        </w:rPr>
        <w:t>nd</w:t>
      </w:r>
      <w:proofErr w:type="spellEnd"/>
      <w:r w:rsidRPr="004E3B3B">
        <w:rPr>
          <w:rFonts w:ascii="等线" w:eastAsia="等线" w:hAnsi="等线" w:cs="Times New Roman"/>
          <w:color w:val="000000"/>
          <w:sz w:val="24"/>
          <w:szCs w:val="24"/>
        </w:rPr>
        <w:t xml:space="preserve"> Tendenz </w:t>
      </w:r>
      <w:r w:rsidRPr="004E3B3B">
        <w:rPr>
          <w:rFonts w:ascii="等线" w:eastAsia="等线" w:hAnsi="等线" w:cs="Times New Roman"/>
          <w:color w:val="000000"/>
          <w:sz w:val="24"/>
          <w:szCs w:val="24"/>
          <w:lang w:val="de-DE"/>
        </w:rPr>
        <w:t>d</w:t>
      </w:r>
      <w:r w:rsidRPr="004E3B3B">
        <w:rPr>
          <w:rFonts w:ascii="等线" w:eastAsia="等线" w:hAnsi="等线" w:cs="Times New Roman"/>
          <w:color w:val="000000"/>
          <w:sz w:val="24"/>
          <w:szCs w:val="24"/>
        </w:rPr>
        <w:t>es Buches Esther (</w:t>
      </w:r>
      <w:proofErr w:type="spellStart"/>
      <w:r w:rsidRPr="004E3B3B">
        <w:rPr>
          <w:rFonts w:ascii="等线" w:eastAsia="等线" w:hAnsi="等线" w:cs="Times New Roman"/>
          <w:color w:val="000000"/>
          <w:sz w:val="24"/>
          <w:szCs w:val="24"/>
        </w:rPr>
        <w:t>Fortsetzung</w:t>
      </w:r>
      <w:proofErr w:type="spellEnd"/>
      <w:r w:rsidRPr="004E3B3B">
        <w:rPr>
          <w:rFonts w:ascii="等线" w:eastAsia="等线" w:hAnsi="等线" w:cs="Times New Roman"/>
          <w:color w:val="000000"/>
          <w:sz w:val="24"/>
          <w:szCs w:val="24"/>
        </w:rPr>
        <w:t>)</w:t>
      </w:r>
      <w:r w:rsidRPr="004E3B3B">
        <w:rPr>
          <w:rFonts w:ascii="等线" w:eastAsia="等线" w:hAnsi="等线" w:cs="Times New Roman"/>
          <w:color w:val="000000"/>
          <w:sz w:val="24"/>
          <w:szCs w:val="24"/>
          <w:lang w:val="de-DE"/>
        </w:rPr>
        <w:t xml:space="preserve">.” </w:t>
      </w:r>
      <w:proofErr w:type="spellStart"/>
      <w:r w:rsidRPr="004E3B3B">
        <w:rPr>
          <w:rFonts w:ascii="等线" w:eastAsia="等线" w:hAnsi="等线" w:cs="Times New Roman"/>
          <w:i/>
          <w:iCs/>
          <w:color w:val="000000"/>
          <w:sz w:val="24"/>
          <w:szCs w:val="24"/>
        </w:rPr>
        <w:t>Monatsschrift</w:t>
      </w:r>
      <w:proofErr w:type="spellEnd"/>
      <w:r w:rsidRPr="004E3B3B">
        <w:rPr>
          <w:rFonts w:ascii="等线" w:eastAsia="等线" w:hAnsi="等线" w:cs="Times New Roman"/>
          <w:i/>
          <w:iCs/>
          <w:color w:val="000000"/>
          <w:sz w:val="24"/>
          <w:szCs w:val="24"/>
        </w:rPr>
        <w:t xml:space="preserve"> für </w:t>
      </w:r>
      <w:proofErr w:type="spellStart"/>
      <w:r w:rsidRPr="004E3B3B">
        <w:rPr>
          <w:rFonts w:ascii="等线" w:eastAsia="等线" w:hAnsi="等线" w:cs="Times New Roman"/>
          <w:i/>
          <w:iCs/>
          <w:color w:val="000000"/>
          <w:sz w:val="24"/>
          <w:szCs w:val="24"/>
        </w:rPr>
        <w:t>Geschichte</w:t>
      </w:r>
      <w:proofErr w:type="spellEnd"/>
      <w:r w:rsidRPr="004E3B3B">
        <w:rPr>
          <w:rFonts w:ascii="等线" w:eastAsia="等线" w:hAnsi="等线" w:cs="Times New Roman"/>
          <w:i/>
          <w:iCs/>
          <w:color w:val="000000"/>
          <w:sz w:val="24"/>
          <w:szCs w:val="24"/>
        </w:rPr>
        <w:t xml:space="preserve"> und </w:t>
      </w:r>
      <w:proofErr w:type="spellStart"/>
      <w:r w:rsidRPr="004E3B3B">
        <w:rPr>
          <w:rFonts w:ascii="等线" w:eastAsia="等线" w:hAnsi="等线" w:cs="Times New Roman"/>
          <w:i/>
          <w:iCs/>
          <w:color w:val="000000"/>
          <w:sz w:val="24"/>
          <w:szCs w:val="24"/>
        </w:rPr>
        <w:t>Wissenschaft</w:t>
      </w:r>
      <w:proofErr w:type="spellEnd"/>
      <w:r w:rsidRPr="004E3B3B">
        <w:rPr>
          <w:rFonts w:ascii="等线" w:eastAsia="等线" w:hAnsi="等线" w:cs="Times New Roman"/>
          <w:i/>
          <w:iCs/>
          <w:color w:val="000000"/>
          <w:sz w:val="24"/>
          <w:szCs w:val="24"/>
        </w:rPr>
        <w:t xml:space="preserve"> des </w:t>
      </w:r>
      <w:proofErr w:type="spellStart"/>
      <w:r w:rsidRPr="004E3B3B">
        <w:rPr>
          <w:rFonts w:ascii="等线" w:eastAsia="等线" w:hAnsi="等线" w:cs="Times New Roman"/>
          <w:i/>
          <w:iCs/>
          <w:color w:val="000000"/>
          <w:sz w:val="24"/>
          <w:szCs w:val="24"/>
        </w:rPr>
        <w:t>Judentums</w:t>
      </w:r>
      <w:proofErr w:type="spellEnd"/>
      <w:r w:rsidRPr="004E3B3B">
        <w:rPr>
          <w:rFonts w:ascii="等线" w:eastAsia="等线" w:hAnsi="等线" w:cs="Times New Roman"/>
          <w:color w:val="000000"/>
          <w:sz w:val="24"/>
          <w:szCs w:val="24"/>
        </w:rPr>
        <w:t xml:space="preserve"> 35, no. 11 (1886): 473</w:t>
      </w:r>
      <w:r w:rsidRPr="004E3B3B">
        <w:rPr>
          <w:rFonts w:ascii="等线" w:eastAsia="等线" w:hAnsi="等线" w:cs="Times New Roman"/>
          <w:color w:val="000000"/>
          <w:sz w:val="24"/>
          <w:szCs w:val="24"/>
          <w:lang w:val="de-DE"/>
        </w:rPr>
        <w:t>–</w:t>
      </w:r>
      <w:r w:rsidRPr="004E3B3B">
        <w:rPr>
          <w:rFonts w:ascii="等线" w:eastAsia="等线" w:hAnsi="等线" w:cs="Times New Roman"/>
          <w:color w:val="000000"/>
          <w:sz w:val="24"/>
          <w:szCs w:val="24"/>
        </w:rPr>
        <w:t>503</w:t>
      </w:r>
      <w:r w:rsidRPr="004E3B3B">
        <w:rPr>
          <w:rFonts w:ascii="等线" w:eastAsia="等线" w:hAnsi="等线" w:cs="Times New Roman"/>
          <w:color w:val="000000"/>
          <w:sz w:val="24"/>
          <w:szCs w:val="24"/>
          <w:lang w:val="de-DE"/>
        </w:rPr>
        <w:t>.</w:t>
      </w:r>
    </w:p>
    <w:p w14:paraId="525204DD"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val="de-DE"/>
        </w:rPr>
      </w:pPr>
      <w:r w:rsidRPr="004E3B3B">
        <w:rPr>
          <w:rFonts w:ascii="等线" w:eastAsia="等线" w:hAnsi="等线" w:cs="Times New Roman"/>
          <w:color w:val="000000"/>
          <w:sz w:val="24"/>
          <w:szCs w:val="24"/>
        </w:rPr>
        <w:t xml:space="preserve">Grayson, A. Kirk. </w:t>
      </w:r>
      <w:r w:rsidRPr="004E3B3B">
        <w:rPr>
          <w:rFonts w:ascii="等线" w:eastAsia="等线" w:hAnsi="等线" w:cs="Times New Roman"/>
          <w:i/>
          <w:iCs/>
          <w:color w:val="000000"/>
          <w:sz w:val="24"/>
          <w:szCs w:val="24"/>
        </w:rPr>
        <w:t>Assyrian Rulers of the Early First Millenium II (858–745 BC)</w:t>
      </w:r>
      <w:r w:rsidRPr="004E3B3B">
        <w:rPr>
          <w:rFonts w:ascii="等线" w:eastAsia="等线" w:hAnsi="等线" w:cs="Times New Roman"/>
          <w:color w:val="000000"/>
          <w:sz w:val="24"/>
          <w:szCs w:val="24"/>
        </w:rPr>
        <w:t xml:space="preserve">. </w:t>
      </w:r>
      <w:r w:rsidRPr="004E3B3B">
        <w:rPr>
          <w:rFonts w:ascii="等线" w:eastAsia="等线" w:hAnsi="等线" w:cs="Times New Roman" w:hint="eastAsia"/>
          <w:color w:val="000000"/>
          <w:sz w:val="24"/>
          <w:szCs w:val="24"/>
        </w:rPr>
        <w:t>T</w:t>
      </w:r>
      <w:r w:rsidRPr="004E3B3B">
        <w:rPr>
          <w:rFonts w:ascii="等线" w:eastAsia="等线" w:hAnsi="等线" w:cs="Times New Roman"/>
          <w:color w:val="000000"/>
          <w:sz w:val="24"/>
          <w:szCs w:val="24"/>
        </w:rPr>
        <w:t>oronto: University of Toronto Press, 1996</w:t>
      </w:r>
      <w:r w:rsidRPr="004E3B3B">
        <w:rPr>
          <w:rFonts w:ascii="等线" w:eastAsia="等线" w:hAnsi="等线" w:cs="Times New Roman"/>
          <w:color w:val="000000"/>
          <w:sz w:val="24"/>
          <w:szCs w:val="24"/>
          <w:lang w:val="de-DE"/>
        </w:rPr>
        <w:t>.</w:t>
      </w:r>
    </w:p>
    <w:p w14:paraId="2F91829B"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val="de-DE"/>
        </w:rPr>
      </w:pPr>
      <w:r w:rsidRPr="004E3B3B">
        <w:rPr>
          <w:rFonts w:ascii="等线" w:eastAsia="等线" w:hAnsi="等线" w:cs="Times New Roman"/>
          <w:color w:val="000000"/>
          <w:sz w:val="24"/>
          <w:szCs w:val="24"/>
        </w:rPr>
        <w:t>Gunkel,</w:t>
      </w:r>
      <w:r w:rsidRPr="004E3B3B">
        <w:rPr>
          <w:rFonts w:ascii="等线" w:eastAsia="等线" w:hAnsi="等线" w:cs="Times New Roman"/>
          <w:color w:val="000000"/>
          <w:sz w:val="24"/>
          <w:szCs w:val="24"/>
          <w:lang w:val="de-DE"/>
        </w:rPr>
        <w:t xml:space="preserve"> Hermann.</w:t>
      </w:r>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i/>
          <w:iCs/>
          <w:color w:val="000000"/>
          <w:sz w:val="24"/>
          <w:szCs w:val="24"/>
        </w:rPr>
        <w:t>Schöpfung</w:t>
      </w:r>
      <w:proofErr w:type="spellEnd"/>
      <w:r w:rsidRPr="004E3B3B">
        <w:rPr>
          <w:rFonts w:ascii="等线" w:eastAsia="等线" w:hAnsi="等线" w:cs="Times New Roman"/>
          <w:i/>
          <w:iCs/>
          <w:color w:val="000000"/>
          <w:sz w:val="24"/>
          <w:szCs w:val="24"/>
        </w:rPr>
        <w:t xml:space="preserve"> und Chaos in </w:t>
      </w:r>
      <w:proofErr w:type="spellStart"/>
      <w:r w:rsidRPr="004E3B3B">
        <w:rPr>
          <w:rFonts w:ascii="等线" w:eastAsia="等线" w:hAnsi="等线" w:cs="Times New Roman"/>
          <w:i/>
          <w:iCs/>
          <w:color w:val="000000"/>
          <w:sz w:val="24"/>
          <w:szCs w:val="24"/>
        </w:rPr>
        <w:t>Urzeit</w:t>
      </w:r>
      <w:proofErr w:type="spellEnd"/>
      <w:r w:rsidRPr="004E3B3B">
        <w:rPr>
          <w:rFonts w:ascii="等线" w:eastAsia="等线" w:hAnsi="等线" w:cs="Times New Roman"/>
          <w:i/>
          <w:iCs/>
          <w:color w:val="000000"/>
          <w:sz w:val="24"/>
          <w:szCs w:val="24"/>
        </w:rPr>
        <w:t xml:space="preserve"> und </w:t>
      </w:r>
      <w:proofErr w:type="spellStart"/>
      <w:r w:rsidRPr="004E3B3B">
        <w:rPr>
          <w:rFonts w:ascii="等线" w:eastAsia="等线" w:hAnsi="等线" w:cs="Times New Roman"/>
          <w:i/>
          <w:iCs/>
          <w:color w:val="000000"/>
          <w:sz w:val="24"/>
          <w:szCs w:val="24"/>
        </w:rPr>
        <w:t>Endzeit</w:t>
      </w:r>
      <w:proofErr w:type="spellEnd"/>
      <w:r w:rsidRPr="004E3B3B">
        <w:rPr>
          <w:rFonts w:ascii="等线" w:eastAsia="等线" w:hAnsi="等线" w:cs="Times New Roman"/>
          <w:color w:val="000000"/>
          <w:sz w:val="24"/>
          <w:szCs w:val="24"/>
          <w:lang w:val="de-DE"/>
        </w:rPr>
        <w:t>.</w:t>
      </w:r>
      <w:r w:rsidRPr="004E3B3B">
        <w:rPr>
          <w:rFonts w:ascii="等线" w:eastAsia="等线" w:hAnsi="等线" w:cs="Times New Roman"/>
          <w:color w:val="000000"/>
          <w:sz w:val="24"/>
          <w:szCs w:val="24"/>
        </w:rPr>
        <w:t xml:space="preserve"> Göttingen: </w:t>
      </w:r>
      <w:proofErr w:type="spellStart"/>
      <w:r w:rsidRPr="004E3B3B">
        <w:rPr>
          <w:rFonts w:ascii="等线" w:eastAsia="等线" w:hAnsi="等线" w:cs="Times New Roman"/>
          <w:color w:val="000000"/>
          <w:sz w:val="24"/>
          <w:szCs w:val="24"/>
        </w:rPr>
        <w:t>Vandenhoeck</w:t>
      </w:r>
      <w:proofErr w:type="spellEnd"/>
      <w:r w:rsidRPr="004E3B3B">
        <w:rPr>
          <w:rFonts w:ascii="等线" w:eastAsia="等线" w:hAnsi="等线" w:cs="Times New Roman"/>
          <w:color w:val="000000"/>
          <w:sz w:val="24"/>
          <w:szCs w:val="24"/>
        </w:rPr>
        <w:t xml:space="preserve"> &amp; Ruprecht, 1921</w:t>
      </w:r>
      <w:r w:rsidRPr="004E3B3B">
        <w:rPr>
          <w:rFonts w:ascii="等线" w:eastAsia="等线" w:hAnsi="等线" w:cs="Times New Roman"/>
          <w:color w:val="000000"/>
          <w:sz w:val="24"/>
          <w:szCs w:val="24"/>
          <w:lang w:val="de-DE"/>
        </w:rPr>
        <w:t>.</w:t>
      </w:r>
    </w:p>
    <w:p w14:paraId="7C4C327F"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Hallo, William W. “The First Purim,” </w:t>
      </w:r>
      <w:r w:rsidRPr="004E3B3B">
        <w:rPr>
          <w:rFonts w:ascii="等线" w:eastAsia="等线" w:hAnsi="等线" w:cs="Times New Roman"/>
          <w:i/>
          <w:iCs/>
          <w:color w:val="000000"/>
          <w:sz w:val="24"/>
          <w:szCs w:val="24"/>
        </w:rPr>
        <w:t>Biblical Archaeologist</w:t>
      </w:r>
      <w:r w:rsidRPr="004E3B3B">
        <w:rPr>
          <w:rFonts w:ascii="等线" w:eastAsia="等线" w:hAnsi="等线" w:cs="Times New Roman"/>
          <w:color w:val="000000"/>
          <w:sz w:val="24"/>
          <w:szCs w:val="24"/>
        </w:rPr>
        <w:t xml:space="preserve"> 46, no. 1 (1983): 19–26. </w:t>
      </w:r>
    </w:p>
    <w:p w14:paraId="123A2933"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hint="eastAsia"/>
          <w:color w:val="000000"/>
          <w:sz w:val="24"/>
          <w:szCs w:val="24"/>
        </w:rPr>
        <w:t>H</w:t>
      </w:r>
      <w:r w:rsidRPr="004E3B3B">
        <w:rPr>
          <w:rFonts w:ascii="等线" w:eastAsia="等线" w:hAnsi="等线" w:cs="Times New Roman"/>
          <w:color w:val="000000"/>
          <w:sz w:val="24"/>
          <w:szCs w:val="24"/>
        </w:rPr>
        <w:t xml:space="preserve">anhart, Robert, ed. </w:t>
      </w:r>
      <w:proofErr w:type="spellStart"/>
      <w:r w:rsidRPr="004E3B3B">
        <w:rPr>
          <w:rFonts w:ascii="等线" w:eastAsia="等线" w:hAnsi="等线" w:cs="Times New Roman"/>
          <w:i/>
          <w:iCs/>
          <w:color w:val="000000"/>
          <w:sz w:val="24"/>
          <w:szCs w:val="24"/>
        </w:rPr>
        <w:t>Septuaginta</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Vetus</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Testamentum</w:t>
      </w:r>
      <w:proofErr w:type="spellEnd"/>
      <w:r w:rsidRPr="004E3B3B">
        <w:rPr>
          <w:rFonts w:ascii="等线" w:eastAsia="等线" w:hAnsi="等线" w:cs="Times New Roman"/>
          <w:i/>
          <w:iCs/>
          <w:color w:val="000000"/>
          <w:sz w:val="24"/>
          <w:szCs w:val="24"/>
        </w:rPr>
        <w:t xml:space="preserve"> Graecum. Vol. 8.3, Esther</w:t>
      </w:r>
      <w:r w:rsidRPr="004E3B3B">
        <w:rPr>
          <w:rFonts w:ascii="等线" w:eastAsia="等线" w:hAnsi="等线" w:cs="Times New Roman"/>
          <w:color w:val="000000"/>
          <w:sz w:val="24"/>
          <w:szCs w:val="24"/>
        </w:rPr>
        <w:t xml:space="preserve">, Göttingen: </w:t>
      </w:r>
      <w:proofErr w:type="spellStart"/>
      <w:r w:rsidRPr="004E3B3B">
        <w:rPr>
          <w:rFonts w:ascii="等线" w:eastAsia="等线" w:hAnsi="等线" w:cs="Times New Roman"/>
          <w:color w:val="000000"/>
          <w:sz w:val="24"/>
          <w:szCs w:val="24"/>
        </w:rPr>
        <w:t>Vandenhoeck</w:t>
      </w:r>
      <w:proofErr w:type="spellEnd"/>
      <w:r w:rsidRPr="004E3B3B">
        <w:rPr>
          <w:rFonts w:ascii="等线" w:eastAsia="等线" w:hAnsi="等线" w:cs="Times New Roman"/>
          <w:color w:val="000000"/>
          <w:sz w:val="24"/>
          <w:szCs w:val="24"/>
        </w:rPr>
        <w:t xml:space="preserve"> &amp; Ruprecht, 1983.</w:t>
      </w:r>
    </w:p>
    <w:p w14:paraId="5C4B5521"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lastRenderedPageBreak/>
        <w:t xml:space="preserve">Harris, Monford. “Purim: The Celebration of Dis-Order.” </w:t>
      </w:r>
      <w:r w:rsidRPr="004E3B3B">
        <w:rPr>
          <w:rFonts w:ascii="等线" w:eastAsia="等线" w:hAnsi="等线" w:cs="Times New Roman"/>
          <w:i/>
          <w:iCs/>
          <w:color w:val="000000"/>
          <w:sz w:val="24"/>
          <w:szCs w:val="24"/>
        </w:rPr>
        <w:t xml:space="preserve">Judaism </w:t>
      </w:r>
      <w:r w:rsidRPr="004E3B3B">
        <w:rPr>
          <w:rFonts w:ascii="等线" w:eastAsia="等线" w:hAnsi="等线" w:cs="Times New Roman"/>
          <w:color w:val="000000"/>
          <w:sz w:val="24"/>
          <w:szCs w:val="24"/>
        </w:rPr>
        <w:t>26, no. 2 (Spring 1977): 161–170.</w:t>
      </w:r>
    </w:p>
    <w:p w14:paraId="510DB764"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Hinz, Walther. </w:t>
      </w:r>
      <w:proofErr w:type="spellStart"/>
      <w:r w:rsidRPr="004E3B3B">
        <w:rPr>
          <w:rFonts w:ascii="等线" w:eastAsia="等线" w:hAnsi="等线" w:cs="Times New Roman"/>
          <w:i/>
          <w:iCs/>
          <w:color w:val="000000"/>
          <w:sz w:val="24"/>
          <w:szCs w:val="24"/>
        </w:rPr>
        <w:t>Altiranisches</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Sprachgut</w:t>
      </w:r>
      <w:proofErr w:type="spellEnd"/>
      <w:r w:rsidRPr="004E3B3B">
        <w:rPr>
          <w:rFonts w:ascii="等线" w:eastAsia="等线" w:hAnsi="等线" w:cs="Times New Roman"/>
          <w:i/>
          <w:iCs/>
          <w:color w:val="000000"/>
          <w:sz w:val="24"/>
          <w:szCs w:val="24"/>
        </w:rPr>
        <w:t xml:space="preserve"> der </w:t>
      </w:r>
      <w:proofErr w:type="spellStart"/>
      <w:r w:rsidRPr="004E3B3B">
        <w:rPr>
          <w:rFonts w:ascii="等线" w:eastAsia="等线" w:hAnsi="等线" w:cs="Times New Roman"/>
          <w:i/>
          <w:iCs/>
          <w:color w:val="000000"/>
          <w:sz w:val="24"/>
          <w:szCs w:val="24"/>
        </w:rPr>
        <w:t>Nebenüberlieferungen</w:t>
      </w:r>
      <w:proofErr w:type="spellEnd"/>
      <w:r w:rsidRPr="004E3B3B">
        <w:rPr>
          <w:rFonts w:ascii="等线" w:eastAsia="等线" w:hAnsi="等线" w:cs="Times New Roman"/>
          <w:color w:val="000000"/>
          <w:sz w:val="24"/>
          <w:szCs w:val="24"/>
        </w:rPr>
        <w:t xml:space="preserve">, Wiesbaden: Otto </w:t>
      </w:r>
      <w:proofErr w:type="spellStart"/>
      <w:r w:rsidRPr="004E3B3B">
        <w:rPr>
          <w:rFonts w:ascii="等线" w:eastAsia="等线" w:hAnsi="等线" w:cs="Times New Roman"/>
          <w:color w:val="000000"/>
          <w:sz w:val="24"/>
          <w:szCs w:val="24"/>
        </w:rPr>
        <w:t>Harrassowitz</w:t>
      </w:r>
      <w:proofErr w:type="spellEnd"/>
      <w:r w:rsidRPr="004E3B3B">
        <w:rPr>
          <w:rFonts w:ascii="等线" w:eastAsia="等线" w:hAnsi="等线" w:cs="Times New Roman"/>
          <w:color w:val="000000"/>
          <w:sz w:val="24"/>
          <w:szCs w:val="24"/>
        </w:rPr>
        <w:t>, 1975.</w:t>
      </w:r>
    </w:p>
    <w:p w14:paraId="16416075"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lang w:val="de-DE"/>
        </w:rPr>
      </w:pPr>
      <w:r w:rsidRPr="004E3B3B">
        <w:rPr>
          <w:rFonts w:ascii="等线" w:eastAsia="等线" w:hAnsi="等线" w:cs="Times New Roman"/>
          <w:color w:val="000000"/>
          <w:sz w:val="24"/>
          <w:szCs w:val="24"/>
        </w:rPr>
        <w:t xml:space="preserve">Hubert, C., trans. </w:t>
      </w:r>
      <w:proofErr w:type="spellStart"/>
      <w:r w:rsidRPr="004E3B3B">
        <w:rPr>
          <w:rFonts w:ascii="等线" w:eastAsia="等线" w:hAnsi="等线" w:cs="Times New Roman"/>
          <w:i/>
          <w:iCs/>
          <w:color w:val="000000"/>
          <w:sz w:val="24"/>
          <w:szCs w:val="24"/>
        </w:rPr>
        <w:t>Plutarchi</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Moralia</w:t>
      </w:r>
      <w:proofErr w:type="spellEnd"/>
      <w:r w:rsidRPr="004E3B3B">
        <w:rPr>
          <w:rFonts w:ascii="等线" w:eastAsia="等线" w:hAnsi="等线" w:cs="Times New Roman"/>
          <w:i/>
          <w:iCs/>
          <w:color w:val="000000"/>
          <w:sz w:val="24"/>
          <w:szCs w:val="24"/>
        </w:rPr>
        <w:t xml:space="preserve">, Vol. 4. </w:t>
      </w:r>
      <w:r w:rsidRPr="004E3B3B">
        <w:rPr>
          <w:rFonts w:ascii="等线" w:eastAsia="等线" w:hAnsi="等线" w:cs="Times New Roman"/>
          <w:color w:val="000000"/>
          <w:sz w:val="24"/>
          <w:szCs w:val="24"/>
        </w:rPr>
        <w:t xml:space="preserve">2. </w:t>
      </w:r>
      <w:proofErr w:type="spellStart"/>
      <w:r w:rsidRPr="004E3B3B">
        <w:rPr>
          <w:rFonts w:ascii="等线" w:eastAsia="等线" w:hAnsi="等线" w:cs="Times New Roman"/>
          <w:color w:val="000000"/>
          <w:sz w:val="24"/>
          <w:szCs w:val="24"/>
        </w:rPr>
        <w:t>Aufl</w:t>
      </w:r>
      <w:proofErr w:type="spellEnd"/>
      <w:r w:rsidRPr="004E3B3B">
        <w:rPr>
          <w:rFonts w:ascii="等线" w:eastAsia="等线" w:hAnsi="等线" w:cs="Times New Roman"/>
          <w:color w:val="000000"/>
          <w:sz w:val="24"/>
          <w:szCs w:val="24"/>
        </w:rPr>
        <w:t>.</w:t>
      </w:r>
      <w:r w:rsidRPr="004E3B3B">
        <w:rPr>
          <w:rFonts w:ascii="等线" w:eastAsia="等线" w:hAnsi="等线" w:cs="Times New Roman"/>
          <w:color w:val="000000"/>
          <w:sz w:val="24"/>
          <w:szCs w:val="24"/>
          <w:lang w:val="de-DE"/>
        </w:rPr>
        <w:t xml:space="preserve"> </w:t>
      </w:r>
      <w:r w:rsidRPr="004E3B3B">
        <w:rPr>
          <w:rFonts w:ascii="等线" w:eastAsia="等线" w:hAnsi="等线" w:cs="Times New Roman"/>
          <w:color w:val="000000"/>
          <w:sz w:val="24"/>
          <w:szCs w:val="24"/>
        </w:rPr>
        <w:t>Leipzig: B.G. Teubner, 1971</w:t>
      </w:r>
      <w:r w:rsidRPr="004E3B3B">
        <w:rPr>
          <w:rFonts w:ascii="等线" w:eastAsia="等线" w:hAnsi="等线" w:cs="Times New Roman"/>
          <w:color w:val="000000"/>
          <w:sz w:val="24"/>
          <w:szCs w:val="24"/>
          <w:lang w:val="de-DE"/>
        </w:rPr>
        <w:t>.</w:t>
      </w:r>
    </w:p>
    <w:p w14:paraId="651E15E9"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Hurvitz, Avi, Leeor Gottlieb, Aaron Hornkohl, and Emmanuel </w:t>
      </w:r>
      <w:proofErr w:type="spellStart"/>
      <w:r w:rsidRPr="004E3B3B">
        <w:rPr>
          <w:rFonts w:ascii="等线" w:eastAsia="等线" w:hAnsi="等线" w:cs="Times New Roman"/>
          <w:color w:val="000000"/>
          <w:sz w:val="24"/>
          <w:szCs w:val="24"/>
        </w:rPr>
        <w:t>Mastéy</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i/>
          <w:iCs/>
          <w:color w:val="000000"/>
          <w:sz w:val="24"/>
          <w:szCs w:val="24"/>
        </w:rPr>
        <w:t>A Concise Lexicon of Late Biblical Hebrew: Linguistic Innovations in the Writings of the Second Temple Period</w:t>
      </w:r>
      <w:r w:rsidRPr="004E3B3B">
        <w:rPr>
          <w:rFonts w:ascii="等线" w:eastAsia="等线" w:hAnsi="等线" w:cs="Times New Roman"/>
          <w:color w:val="000000"/>
          <w:sz w:val="24"/>
          <w:szCs w:val="24"/>
        </w:rPr>
        <w:t>. Leiden: Brill, 2014.</w:t>
      </w:r>
    </w:p>
    <w:p w14:paraId="4E3B6855"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proofErr w:type="spellStart"/>
      <w:r w:rsidRPr="004E3B3B">
        <w:rPr>
          <w:rFonts w:ascii="等线" w:eastAsia="等线" w:hAnsi="等线" w:cs="Times New Roman"/>
          <w:color w:val="000000"/>
          <w:sz w:val="24"/>
          <w:szCs w:val="24"/>
        </w:rPr>
        <w:t>Hutzli</w:t>
      </w:r>
      <w:proofErr w:type="spellEnd"/>
      <w:r w:rsidRPr="004E3B3B">
        <w:rPr>
          <w:rFonts w:ascii="等线" w:eastAsia="等线" w:hAnsi="等线" w:cs="Times New Roman"/>
          <w:color w:val="000000"/>
          <w:sz w:val="24"/>
          <w:szCs w:val="24"/>
        </w:rPr>
        <w:t>, J</w:t>
      </w:r>
      <w:r w:rsidRPr="004E3B3B">
        <w:rPr>
          <w:rFonts w:ascii="等线" w:eastAsia="等线" w:hAnsi="等线" w:cs="Times New Roman"/>
          <w:color w:val="000000"/>
          <w:sz w:val="24"/>
          <w:szCs w:val="24"/>
          <w:lang w:val="de-DE"/>
        </w:rPr>
        <w:t>ürg. “I</w:t>
      </w:r>
      <w:proofErr w:type="spellStart"/>
      <w:r w:rsidRPr="004E3B3B">
        <w:rPr>
          <w:rFonts w:ascii="等线" w:eastAsia="等线" w:hAnsi="等线" w:cs="Times New Roman"/>
          <w:color w:val="000000"/>
          <w:sz w:val="24"/>
          <w:szCs w:val="24"/>
        </w:rPr>
        <w:t>štar</w:t>
      </w:r>
      <w:proofErr w:type="spellEnd"/>
      <w:r w:rsidRPr="004E3B3B">
        <w:rPr>
          <w:rFonts w:ascii="等线" w:eastAsia="等线" w:hAnsi="等线" w:cs="Times New Roman"/>
          <w:color w:val="000000"/>
          <w:sz w:val="24"/>
          <w:szCs w:val="24"/>
        </w:rPr>
        <w:t xml:space="preserve"> und Marduk </w:t>
      </w:r>
      <w:proofErr w:type="spellStart"/>
      <w:r w:rsidRPr="004E3B3B">
        <w:rPr>
          <w:rFonts w:ascii="等线" w:eastAsia="等线" w:hAnsi="等线" w:cs="Times New Roman"/>
          <w:color w:val="000000"/>
          <w:sz w:val="24"/>
          <w:szCs w:val="24"/>
        </w:rPr>
        <w:t>als</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jüdische</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Protagonisten</w:t>
      </w:r>
      <w:proofErr w:type="spellEnd"/>
      <w:r w:rsidRPr="004E3B3B">
        <w:rPr>
          <w:rFonts w:ascii="等线" w:eastAsia="等线" w:hAnsi="等线" w:cs="Times New Roman"/>
          <w:color w:val="000000"/>
          <w:sz w:val="24"/>
          <w:szCs w:val="24"/>
        </w:rPr>
        <w:t xml:space="preserve">, Purim </w:t>
      </w:r>
      <w:proofErr w:type="spellStart"/>
      <w:r w:rsidRPr="004E3B3B">
        <w:rPr>
          <w:rFonts w:ascii="等线" w:eastAsia="等线" w:hAnsi="等线" w:cs="Times New Roman"/>
          <w:color w:val="000000"/>
          <w:sz w:val="24"/>
          <w:szCs w:val="24"/>
        </w:rPr>
        <w:t>als</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neues</w:t>
      </w:r>
      <w:proofErr w:type="spellEnd"/>
      <w:r w:rsidRPr="004E3B3B">
        <w:rPr>
          <w:rFonts w:ascii="等线" w:eastAsia="等线" w:hAnsi="等线" w:cs="Times New Roman"/>
          <w:color w:val="000000"/>
          <w:sz w:val="24"/>
          <w:szCs w:val="24"/>
        </w:rPr>
        <w:t xml:space="preserve"> Fest der </w:t>
      </w:r>
      <w:proofErr w:type="spellStart"/>
      <w:r w:rsidRPr="004E3B3B">
        <w:rPr>
          <w:rFonts w:ascii="等线" w:eastAsia="等线" w:hAnsi="等线" w:cs="Times New Roman"/>
          <w:color w:val="000000"/>
          <w:sz w:val="24"/>
          <w:szCs w:val="24"/>
        </w:rPr>
        <w:t>Befreiung</w:t>
      </w:r>
      <w:proofErr w:type="spellEnd"/>
      <w:r w:rsidRPr="004E3B3B">
        <w:rPr>
          <w:rFonts w:ascii="等线" w:eastAsia="等线" w:hAnsi="等线" w:cs="Times New Roman"/>
          <w:color w:val="000000"/>
          <w:sz w:val="24"/>
          <w:szCs w:val="24"/>
        </w:rPr>
        <w:t xml:space="preserve">: Zur </w:t>
      </w:r>
      <w:proofErr w:type="spellStart"/>
      <w:r w:rsidRPr="004E3B3B">
        <w:rPr>
          <w:rFonts w:ascii="等线" w:eastAsia="等线" w:hAnsi="等线" w:cs="Times New Roman"/>
          <w:color w:val="000000"/>
          <w:sz w:val="24"/>
          <w:szCs w:val="24"/>
        </w:rPr>
        <w:t>Theologie</w:t>
      </w:r>
      <w:proofErr w:type="spellEnd"/>
      <w:r w:rsidRPr="004E3B3B">
        <w:rPr>
          <w:rFonts w:ascii="等线" w:eastAsia="等线" w:hAnsi="等线" w:cs="Times New Roman"/>
          <w:color w:val="000000"/>
          <w:sz w:val="24"/>
          <w:szCs w:val="24"/>
        </w:rPr>
        <w:t xml:space="preserve"> und </w:t>
      </w:r>
      <w:proofErr w:type="spellStart"/>
      <w:r w:rsidRPr="004E3B3B">
        <w:rPr>
          <w:rFonts w:ascii="等线" w:eastAsia="等线" w:hAnsi="等线" w:cs="Times New Roman"/>
          <w:color w:val="000000"/>
          <w:sz w:val="24"/>
          <w:szCs w:val="24"/>
        </w:rPr>
        <w:t>zum</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historischen</w:t>
      </w:r>
      <w:proofErr w:type="spellEnd"/>
      <w:r w:rsidRPr="004E3B3B">
        <w:rPr>
          <w:rFonts w:ascii="等线" w:eastAsia="等线" w:hAnsi="等线" w:cs="Times New Roman"/>
          <w:color w:val="000000"/>
          <w:sz w:val="24"/>
          <w:szCs w:val="24"/>
        </w:rPr>
        <w:t xml:space="preserve"> Ort des </w:t>
      </w:r>
      <w:proofErr w:type="spellStart"/>
      <w:r w:rsidRPr="004E3B3B">
        <w:rPr>
          <w:rFonts w:ascii="等线" w:eastAsia="等线" w:hAnsi="等线" w:cs="Times New Roman"/>
          <w:color w:val="000000"/>
          <w:sz w:val="24"/>
          <w:szCs w:val="24"/>
        </w:rPr>
        <w:t>Esterbuches</w:t>
      </w:r>
      <w:proofErr w:type="spellEnd"/>
      <w:r w:rsidRPr="004E3B3B">
        <w:rPr>
          <w:rFonts w:ascii="等线" w:eastAsia="等线" w:hAnsi="等线" w:cs="Times New Roman"/>
          <w:color w:val="000000"/>
          <w:sz w:val="24"/>
          <w:szCs w:val="24"/>
          <w:lang w:val="de-DE"/>
        </w:rPr>
        <w:t>.</w:t>
      </w:r>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i/>
          <w:iCs/>
          <w:color w:val="000000"/>
          <w:sz w:val="24"/>
          <w:szCs w:val="24"/>
        </w:rPr>
        <w:t>Vetus</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Testamentum</w:t>
      </w:r>
      <w:proofErr w:type="spellEnd"/>
      <w:r w:rsidRPr="004E3B3B">
        <w:rPr>
          <w:rFonts w:ascii="等线" w:eastAsia="等线" w:hAnsi="等线" w:cs="Times New Roman"/>
          <w:color w:val="000000"/>
          <w:sz w:val="24"/>
          <w:szCs w:val="24"/>
        </w:rPr>
        <w:t xml:space="preserve"> 72, no. 2 (2022): 191–213.</w:t>
      </w:r>
    </w:p>
    <w:p w14:paraId="581E52CE"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Jensen,</w:t>
      </w:r>
      <w:r w:rsidRPr="004E3B3B">
        <w:rPr>
          <w:rFonts w:ascii="等线" w:eastAsia="等线" w:hAnsi="等线" w:cs="Times New Roman"/>
          <w:color w:val="000000"/>
          <w:sz w:val="24"/>
          <w:szCs w:val="24"/>
          <w:lang w:val="de-DE"/>
        </w:rPr>
        <w:t xml:space="preserve"> P.</w:t>
      </w:r>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Elamitische</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Eigennamen</w:t>
      </w:r>
      <w:proofErr w:type="spellEnd"/>
      <w:r w:rsidRPr="004E3B3B">
        <w:rPr>
          <w:rFonts w:ascii="等线" w:eastAsia="等线" w:hAnsi="等线" w:cs="Times New Roman"/>
          <w:color w:val="000000"/>
          <w:sz w:val="24"/>
          <w:szCs w:val="24"/>
        </w:rPr>
        <w:t xml:space="preserve">. Ein </w:t>
      </w:r>
      <w:proofErr w:type="spellStart"/>
      <w:r w:rsidRPr="004E3B3B">
        <w:rPr>
          <w:rFonts w:ascii="等线" w:eastAsia="等线" w:hAnsi="等线" w:cs="Times New Roman"/>
          <w:color w:val="000000"/>
          <w:sz w:val="24"/>
          <w:szCs w:val="24"/>
        </w:rPr>
        <w:t>Beitrag</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zur</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Erklärung</w:t>
      </w:r>
      <w:proofErr w:type="spellEnd"/>
      <w:r w:rsidRPr="004E3B3B">
        <w:rPr>
          <w:rFonts w:ascii="等线" w:eastAsia="等线" w:hAnsi="等线" w:cs="Times New Roman"/>
          <w:color w:val="000000"/>
          <w:sz w:val="24"/>
          <w:szCs w:val="24"/>
        </w:rPr>
        <w:t xml:space="preserve"> der </w:t>
      </w:r>
      <w:proofErr w:type="spellStart"/>
      <w:r w:rsidRPr="004E3B3B">
        <w:rPr>
          <w:rFonts w:ascii="等线" w:eastAsia="等线" w:hAnsi="等线" w:cs="Times New Roman"/>
          <w:color w:val="000000"/>
          <w:sz w:val="24"/>
          <w:szCs w:val="24"/>
        </w:rPr>
        <w:t>elamitischen</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Inschriften</w:t>
      </w:r>
      <w:proofErr w:type="spellEnd"/>
      <w:r w:rsidRPr="004E3B3B">
        <w:rPr>
          <w:rFonts w:ascii="等线" w:eastAsia="等线" w:hAnsi="等线" w:cs="Times New Roman"/>
          <w:color w:val="000000"/>
          <w:sz w:val="24"/>
          <w:szCs w:val="24"/>
          <w:lang w:val="de-DE"/>
        </w:rPr>
        <w:t>.</w:t>
      </w:r>
      <w:r w:rsidRPr="004E3B3B">
        <w:rPr>
          <w:rFonts w:ascii="等线" w:eastAsia="等线" w:hAnsi="等线" w:cs="Times New Roman"/>
          <w:color w:val="000000"/>
          <w:sz w:val="24"/>
          <w:szCs w:val="24"/>
        </w:rPr>
        <w:t xml:space="preserve">” </w:t>
      </w:r>
      <w:r w:rsidRPr="004E3B3B">
        <w:rPr>
          <w:rFonts w:ascii="等线" w:eastAsia="等线" w:hAnsi="等线" w:cs="Times New Roman"/>
          <w:i/>
          <w:iCs/>
          <w:color w:val="000000"/>
          <w:sz w:val="24"/>
          <w:szCs w:val="24"/>
        </w:rPr>
        <w:t xml:space="preserve">Wiener </w:t>
      </w:r>
      <w:proofErr w:type="spellStart"/>
      <w:r w:rsidRPr="004E3B3B">
        <w:rPr>
          <w:rFonts w:ascii="等线" w:eastAsia="等线" w:hAnsi="等线" w:cs="Times New Roman"/>
          <w:i/>
          <w:iCs/>
          <w:color w:val="000000"/>
          <w:sz w:val="24"/>
          <w:szCs w:val="24"/>
        </w:rPr>
        <w:t>Zeitschrift</w:t>
      </w:r>
      <w:proofErr w:type="spellEnd"/>
      <w:r w:rsidRPr="004E3B3B">
        <w:rPr>
          <w:rFonts w:ascii="等线" w:eastAsia="等线" w:hAnsi="等线" w:cs="Times New Roman"/>
          <w:i/>
          <w:iCs/>
          <w:color w:val="000000"/>
          <w:sz w:val="24"/>
          <w:szCs w:val="24"/>
        </w:rPr>
        <w:t xml:space="preserve"> für die Kunde des </w:t>
      </w:r>
      <w:proofErr w:type="spellStart"/>
      <w:r w:rsidRPr="004E3B3B">
        <w:rPr>
          <w:rFonts w:ascii="等线" w:eastAsia="等线" w:hAnsi="等线" w:cs="Times New Roman"/>
          <w:i/>
          <w:iCs/>
          <w:color w:val="000000"/>
          <w:sz w:val="24"/>
          <w:szCs w:val="24"/>
        </w:rPr>
        <w:t>Morgenlandes</w:t>
      </w:r>
      <w:proofErr w:type="spellEnd"/>
      <w:r w:rsidRPr="004E3B3B">
        <w:rPr>
          <w:rFonts w:ascii="等线" w:eastAsia="等线" w:hAnsi="等线" w:cs="Times New Roman"/>
          <w:color w:val="000000"/>
          <w:sz w:val="24"/>
          <w:szCs w:val="24"/>
        </w:rPr>
        <w:t xml:space="preserve"> 6 (1892): </w:t>
      </w:r>
      <w:r w:rsidRPr="004E3B3B">
        <w:rPr>
          <w:rFonts w:ascii="等线" w:eastAsia="等线" w:hAnsi="等线" w:cs="Times New Roman"/>
          <w:color w:val="000000"/>
          <w:sz w:val="24"/>
          <w:szCs w:val="24"/>
          <w:lang w:val="de-DE"/>
        </w:rPr>
        <w:t>47–</w:t>
      </w:r>
      <w:r w:rsidRPr="004E3B3B">
        <w:rPr>
          <w:rFonts w:ascii="等线" w:eastAsia="等线" w:hAnsi="等线" w:cs="Times New Roman"/>
          <w:color w:val="000000"/>
          <w:sz w:val="24"/>
          <w:szCs w:val="24"/>
        </w:rPr>
        <w:t>70</w:t>
      </w:r>
      <w:r w:rsidRPr="004E3B3B">
        <w:rPr>
          <w:rFonts w:ascii="等线" w:eastAsia="等线" w:hAnsi="等线" w:cs="Times New Roman"/>
          <w:color w:val="000000"/>
          <w:sz w:val="24"/>
          <w:szCs w:val="24"/>
          <w:lang w:val="de-DE"/>
        </w:rPr>
        <w:t>, 209–226.</w:t>
      </w:r>
    </w:p>
    <w:p w14:paraId="1E5B7F15"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sz w:val="24"/>
          <w:szCs w:val="24"/>
        </w:rPr>
        <w:t xml:space="preserve">Josephus, </w:t>
      </w:r>
      <w:proofErr w:type="gramStart"/>
      <w:r w:rsidRPr="004E3B3B">
        <w:rPr>
          <w:rFonts w:ascii="等线" w:eastAsia="等线" w:hAnsi="等线" w:hint="eastAsia"/>
          <w:sz w:val="24"/>
          <w:szCs w:val="24"/>
        </w:rPr>
        <w:t>Flavius</w:t>
      </w:r>
      <w:proofErr w:type="gramEnd"/>
      <w:r w:rsidRPr="004E3B3B">
        <w:rPr>
          <w:rFonts w:ascii="等线" w:eastAsia="等线" w:hAnsi="等线"/>
          <w:sz w:val="24"/>
          <w:szCs w:val="24"/>
        </w:rPr>
        <w:t xml:space="preserve"> and Ralph Marcus. </w:t>
      </w:r>
      <w:r w:rsidRPr="004E3B3B">
        <w:rPr>
          <w:rFonts w:ascii="等线" w:eastAsia="等线" w:hAnsi="等线"/>
          <w:i/>
          <w:iCs/>
          <w:sz w:val="24"/>
          <w:szCs w:val="24"/>
        </w:rPr>
        <w:t>Josephus 6: Jewish Antiquities, Books 9–11</w:t>
      </w:r>
      <w:r w:rsidRPr="004E3B3B">
        <w:rPr>
          <w:rFonts w:ascii="等线" w:eastAsia="等线" w:hAnsi="等线"/>
          <w:sz w:val="24"/>
          <w:szCs w:val="24"/>
        </w:rPr>
        <w:t>. Cambridge: Harvard University Press, 1937.</w:t>
      </w:r>
    </w:p>
    <w:p w14:paraId="3726FEBA"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Levenson, Jon D. </w:t>
      </w:r>
      <w:r w:rsidRPr="004E3B3B">
        <w:rPr>
          <w:rFonts w:ascii="等线" w:eastAsia="等线" w:hAnsi="等线" w:cs="Times New Roman"/>
          <w:i/>
          <w:iCs/>
          <w:color w:val="000000"/>
          <w:sz w:val="24"/>
          <w:szCs w:val="24"/>
        </w:rPr>
        <w:t>Esther</w:t>
      </w:r>
      <w:r w:rsidRPr="004E3B3B">
        <w:rPr>
          <w:rFonts w:ascii="等线" w:eastAsia="等线" w:hAnsi="等线" w:cs="Times New Roman"/>
          <w:color w:val="000000"/>
          <w:sz w:val="24"/>
          <w:szCs w:val="24"/>
        </w:rPr>
        <w:t xml:space="preserve">. Louisville: Westminster John Knox Press, 1997.  </w:t>
      </w:r>
    </w:p>
    <w:p w14:paraId="6E0704F4"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Lewy, Julius. “Old Assyrian </w:t>
      </w:r>
      <w:proofErr w:type="spellStart"/>
      <w:r w:rsidRPr="004E3B3B">
        <w:rPr>
          <w:rFonts w:ascii="等线" w:eastAsia="等线" w:hAnsi="等线" w:cs="Times New Roman"/>
          <w:i/>
          <w:iCs/>
          <w:color w:val="000000"/>
          <w:sz w:val="24"/>
          <w:szCs w:val="24"/>
        </w:rPr>
        <w:t>puru’um</w:t>
      </w:r>
      <w:proofErr w:type="spellEnd"/>
      <w:r w:rsidRPr="004E3B3B">
        <w:rPr>
          <w:rFonts w:ascii="等线" w:eastAsia="等线" w:hAnsi="等线" w:cs="Times New Roman"/>
          <w:color w:val="000000"/>
          <w:sz w:val="24"/>
          <w:szCs w:val="24"/>
        </w:rPr>
        <w:t xml:space="preserve"> and </w:t>
      </w:r>
      <w:proofErr w:type="spellStart"/>
      <w:r w:rsidRPr="004E3B3B">
        <w:rPr>
          <w:rFonts w:ascii="等线" w:eastAsia="等线" w:hAnsi="等线" w:cs="Times New Roman"/>
          <w:i/>
          <w:iCs/>
          <w:color w:val="000000"/>
          <w:sz w:val="24"/>
          <w:szCs w:val="24"/>
        </w:rPr>
        <w:t>pūrum</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i/>
          <w:iCs/>
          <w:color w:val="000000"/>
          <w:sz w:val="24"/>
          <w:szCs w:val="24"/>
        </w:rPr>
        <w:t xml:space="preserve">Revue </w:t>
      </w:r>
      <w:proofErr w:type="spellStart"/>
      <w:r w:rsidRPr="004E3B3B">
        <w:rPr>
          <w:rFonts w:ascii="等线" w:eastAsia="等线" w:hAnsi="等线" w:cs="Times New Roman"/>
          <w:i/>
          <w:iCs/>
          <w:color w:val="000000"/>
          <w:sz w:val="24"/>
          <w:szCs w:val="24"/>
        </w:rPr>
        <w:t>hittite</w:t>
      </w:r>
      <w:proofErr w:type="spellEnd"/>
      <w:r w:rsidRPr="004E3B3B">
        <w:rPr>
          <w:rFonts w:ascii="等线" w:eastAsia="等线" w:hAnsi="等线" w:cs="Times New Roman"/>
          <w:i/>
          <w:iCs/>
          <w:color w:val="000000"/>
          <w:sz w:val="24"/>
          <w:szCs w:val="24"/>
        </w:rPr>
        <w:t xml:space="preserve"> et </w:t>
      </w:r>
      <w:proofErr w:type="spellStart"/>
      <w:r w:rsidRPr="004E3B3B">
        <w:rPr>
          <w:rFonts w:ascii="等线" w:eastAsia="等线" w:hAnsi="等线" w:cs="Times New Roman"/>
          <w:i/>
          <w:iCs/>
          <w:color w:val="000000"/>
          <w:sz w:val="24"/>
          <w:szCs w:val="24"/>
        </w:rPr>
        <w:t>asianique</w:t>
      </w:r>
      <w:proofErr w:type="spellEnd"/>
      <w:r w:rsidRPr="004E3B3B">
        <w:rPr>
          <w:rFonts w:ascii="等线" w:eastAsia="等线" w:hAnsi="等线" w:cs="Times New Roman"/>
          <w:color w:val="000000"/>
          <w:sz w:val="24"/>
          <w:szCs w:val="24"/>
        </w:rPr>
        <w:t xml:space="preserve"> 5 </w:t>
      </w:r>
      <w:r w:rsidRPr="004E3B3B">
        <w:rPr>
          <w:rFonts w:ascii="等线" w:eastAsia="等线" w:hAnsi="等线" w:cs="Times New Roman"/>
          <w:color w:val="000000"/>
          <w:sz w:val="24"/>
          <w:szCs w:val="24"/>
        </w:rPr>
        <w:lastRenderedPageBreak/>
        <w:t xml:space="preserve">(1939): 117–124. </w:t>
      </w:r>
    </w:p>
    <w:p w14:paraId="1E55E740"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Lewy, Julius. “The Feast of the 14th Day of Adar.” </w:t>
      </w:r>
      <w:r w:rsidRPr="004E3B3B">
        <w:rPr>
          <w:rFonts w:ascii="等线" w:eastAsia="等线" w:hAnsi="等线" w:cs="Times New Roman"/>
          <w:i/>
          <w:iCs/>
          <w:color w:val="000000"/>
          <w:sz w:val="24"/>
          <w:szCs w:val="24"/>
        </w:rPr>
        <w:t xml:space="preserve">Hebrew Union College Annual </w:t>
      </w:r>
      <w:r w:rsidRPr="004E3B3B">
        <w:rPr>
          <w:rFonts w:ascii="等线" w:eastAsia="等线" w:hAnsi="等线" w:cs="Times New Roman"/>
          <w:color w:val="000000"/>
          <w:sz w:val="24"/>
          <w:szCs w:val="24"/>
        </w:rPr>
        <w:t>14 (1939): 127–151.</w:t>
      </w:r>
    </w:p>
    <w:p w14:paraId="60953739"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Macchi, Jean-Daniel. </w:t>
      </w:r>
      <w:r w:rsidRPr="004E3B3B">
        <w:rPr>
          <w:rFonts w:ascii="等线" w:eastAsia="等线" w:hAnsi="等线" w:cs="Times New Roman"/>
          <w:i/>
          <w:iCs/>
          <w:color w:val="000000"/>
          <w:sz w:val="24"/>
          <w:szCs w:val="24"/>
        </w:rPr>
        <w:t>Esther</w:t>
      </w:r>
      <w:r w:rsidRPr="004E3B3B">
        <w:rPr>
          <w:rFonts w:ascii="等线" w:eastAsia="等线" w:hAnsi="等线" w:cs="Times New Roman"/>
          <w:color w:val="000000"/>
          <w:sz w:val="24"/>
          <w:szCs w:val="24"/>
        </w:rPr>
        <w:t>. Stuttgart: Kohlhammer, 2018.</w:t>
      </w:r>
    </w:p>
    <w:p w14:paraId="57746FA8"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Marks, Gil. “Haman's Ears (Oznei Haman),” </w:t>
      </w:r>
      <w:r w:rsidRPr="004E3B3B">
        <w:rPr>
          <w:rFonts w:ascii="等线" w:eastAsia="等线" w:hAnsi="等线" w:cs="Times New Roman"/>
          <w:i/>
          <w:iCs/>
          <w:color w:val="000000"/>
          <w:sz w:val="24"/>
          <w:szCs w:val="24"/>
        </w:rPr>
        <w:t>Encyclopedia of Jewish Food</w:t>
      </w:r>
      <w:r w:rsidRPr="004E3B3B">
        <w:rPr>
          <w:rFonts w:ascii="等线" w:eastAsia="等线" w:hAnsi="等线" w:cs="Times New Roman"/>
          <w:color w:val="000000"/>
          <w:sz w:val="24"/>
          <w:szCs w:val="24"/>
        </w:rPr>
        <w:t>, Hoboken, N.J.: Wiley, 2010.</w:t>
      </w:r>
    </w:p>
    <w:p w14:paraId="28EC53BA"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Marks, Gil. “Hamantasch.” </w:t>
      </w:r>
      <w:r w:rsidRPr="004E3B3B">
        <w:rPr>
          <w:rFonts w:ascii="等线" w:eastAsia="等线" w:hAnsi="等线" w:cs="Times New Roman"/>
          <w:i/>
          <w:iCs/>
          <w:color w:val="000000"/>
          <w:sz w:val="24"/>
          <w:szCs w:val="24"/>
        </w:rPr>
        <w:t>Encyclopedia of Jewish Food</w:t>
      </w:r>
      <w:r w:rsidRPr="004E3B3B">
        <w:rPr>
          <w:rFonts w:ascii="等线" w:eastAsia="等线" w:hAnsi="等线" w:cs="Times New Roman"/>
          <w:color w:val="000000"/>
          <w:sz w:val="24"/>
          <w:szCs w:val="24"/>
        </w:rPr>
        <w:t>, Hoboken, N.J.: Wiley, 2010.</w:t>
      </w:r>
    </w:p>
    <w:p w14:paraId="0D54DC4B"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Meinhold, Arndt Meinhold. </w:t>
      </w:r>
      <w:r w:rsidRPr="004E3B3B">
        <w:rPr>
          <w:rFonts w:ascii="等线" w:eastAsia="等线" w:hAnsi="等线" w:cs="Times New Roman"/>
          <w:i/>
          <w:iCs/>
          <w:color w:val="000000"/>
          <w:sz w:val="24"/>
          <w:szCs w:val="24"/>
        </w:rPr>
        <w:t>Das Buch Esther</w:t>
      </w:r>
      <w:r w:rsidRPr="004E3B3B">
        <w:rPr>
          <w:rFonts w:ascii="等线" w:eastAsia="等线" w:hAnsi="等线" w:cs="Times New Roman"/>
          <w:color w:val="000000"/>
          <w:sz w:val="24"/>
          <w:szCs w:val="24"/>
        </w:rPr>
        <w:t xml:space="preserve">, Zürich: </w:t>
      </w:r>
      <w:proofErr w:type="spellStart"/>
      <w:r w:rsidRPr="004E3B3B">
        <w:rPr>
          <w:rFonts w:ascii="等线" w:eastAsia="等线" w:hAnsi="等线" w:cs="Times New Roman"/>
          <w:color w:val="000000"/>
          <w:sz w:val="24"/>
          <w:szCs w:val="24"/>
        </w:rPr>
        <w:t>Theologiescher</w:t>
      </w:r>
      <w:proofErr w:type="spellEnd"/>
      <w:r w:rsidRPr="004E3B3B">
        <w:rPr>
          <w:rFonts w:ascii="等线" w:eastAsia="等线" w:hAnsi="等线" w:cs="Times New Roman"/>
          <w:color w:val="000000"/>
          <w:sz w:val="24"/>
          <w:szCs w:val="24"/>
        </w:rPr>
        <w:t xml:space="preserve"> Verlag Zürich, 1983.</w:t>
      </w:r>
    </w:p>
    <w:p w14:paraId="0B93D4EF"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Miles, Johnny. “A Tale of Two </w:t>
      </w:r>
      <w:proofErr w:type="spellStart"/>
      <w:r w:rsidRPr="004E3B3B">
        <w:rPr>
          <w:rFonts w:ascii="等线" w:eastAsia="等线" w:hAnsi="等线" w:cs="Times New Roman"/>
          <w:color w:val="000000"/>
          <w:sz w:val="24"/>
          <w:szCs w:val="24"/>
        </w:rPr>
        <w:t>Purims</w:t>
      </w:r>
      <w:proofErr w:type="spellEnd"/>
      <w:r w:rsidRPr="004E3B3B">
        <w:rPr>
          <w:rFonts w:ascii="等线" w:eastAsia="等线" w:hAnsi="等线" w:cs="Times New Roman"/>
          <w:color w:val="000000"/>
          <w:sz w:val="24"/>
          <w:szCs w:val="24"/>
        </w:rPr>
        <w:t xml:space="preserve">: Food-Identity Ideology and Purim Reception from the Late Persian to the Byzantine Christian Era.” </w:t>
      </w:r>
      <w:r w:rsidRPr="004E3B3B">
        <w:rPr>
          <w:rFonts w:ascii="等线" w:eastAsia="等线" w:hAnsi="等线" w:cs="Times New Roman"/>
          <w:i/>
          <w:iCs/>
          <w:color w:val="000000"/>
          <w:sz w:val="24"/>
          <w:szCs w:val="24"/>
        </w:rPr>
        <w:t>Biblical Interpretation</w:t>
      </w:r>
      <w:r w:rsidRPr="004E3B3B">
        <w:rPr>
          <w:rFonts w:ascii="等线" w:eastAsia="等线" w:hAnsi="等线" w:cs="Times New Roman"/>
          <w:color w:val="000000"/>
          <w:sz w:val="24"/>
          <w:szCs w:val="24"/>
        </w:rPr>
        <w:t xml:space="preserve"> 28, no. 3 (2020): 303–326.</w:t>
      </w:r>
    </w:p>
    <w:p w14:paraId="415C8454"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Moore, Carey A. </w:t>
      </w:r>
      <w:r w:rsidRPr="004E3B3B">
        <w:rPr>
          <w:rFonts w:ascii="等线" w:eastAsia="等线" w:hAnsi="等线" w:cs="Times New Roman" w:hint="eastAsia"/>
          <w:i/>
          <w:iCs/>
          <w:color w:val="000000"/>
          <w:sz w:val="24"/>
          <w:szCs w:val="24"/>
        </w:rPr>
        <w:t>E</w:t>
      </w:r>
      <w:r w:rsidRPr="004E3B3B">
        <w:rPr>
          <w:rFonts w:ascii="等线" w:eastAsia="等线" w:hAnsi="等线" w:cs="Times New Roman"/>
          <w:i/>
          <w:iCs/>
          <w:color w:val="000000"/>
          <w:sz w:val="24"/>
          <w:szCs w:val="24"/>
        </w:rPr>
        <w:t>sther</w:t>
      </w:r>
      <w:r w:rsidRPr="004E3B3B">
        <w:rPr>
          <w:rFonts w:ascii="等线" w:eastAsia="等线" w:hAnsi="等线" w:cs="Times New Roman"/>
          <w:color w:val="000000"/>
          <w:sz w:val="24"/>
          <w:szCs w:val="24"/>
        </w:rPr>
        <w:t>. New York: Doubleday &amp; Company, Inc., 1974.</w:t>
      </w:r>
    </w:p>
    <w:p w14:paraId="154D6A80"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proofErr w:type="spellStart"/>
      <w:r w:rsidRPr="004E3B3B">
        <w:rPr>
          <w:rFonts w:ascii="等线" w:eastAsia="等线" w:hAnsi="等线" w:cs="Times New Roman"/>
          <w:color w:val="000000"/>
          <w:sz w:val="24"/>
          <w:szCs w:val="24"/>
        </w:rPr>
        <w:t>Nehmzow</w:t>
      </w:r>
      <w:proofErr w:type="spellEnd"/>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 xml:space="preserve">Ralf. </w:t>
      </w:r>
      <w:r w:rsidRPr="004E3B3B">
        <w:rPr>
          <w:rFonts w:ascii="等线" w:eastAsia="等线" w:hAnsi="等线" w:cs="Times New Roman"/>
          <w:color w:val="000000"/>
          <w:sz w:val="24"/>
          <w:szCs w:val="24"/>
        </w:rPr>
        <w:t xml:space="preserve">“Die </w:t>
      </w:r>
      <w:proofErr w:type="spellStart"/>
      <w:r w:rsidRPr="004E3B3B">
        <w:rPr>
          <w:rFonts w:ascii="等线" w:eastAsia="等线" w:hAnsi="等线" w:cs="Times New Roman"/>
          <w:color w:val="000000"/>
          <w:sz w:val="24"/>
          <w:szCs w:val="24"/>
        </w:rPr>
        <w:t>Chinesen</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haben</w:t>
      </w:r>
      <w:proofErr w:type="spellEnd"/>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color w:val="000000"/>
          <w:sz w:val="24"/>
          <w:szCs w:val="24"/>
        </w:rPr>
        <w:t>uns</w:t>
      </w:r>
      <w:proofErr w:type="spellEnd"/>
      <w:r w:rsidRPr="004E3B3B">
        <w:rPr>
          <w:rFonts w:ascii="等线" w:eastAsia="等线" w:hAnsi="等线" w:cs="Times New Roman"/>
          <w:color w:val="000000"/>
          <w:sz w:val="24"/>
          <w:szCs w:val="24"/>
        </w:rPr>
        <w:t xml:space="preserve"> das Leben </w:t>
      </w:r>
      <w:proofErr w:type="spellStart"/>
      <w:r w:rsidRPr="004E3B3B">
        <w:rPr>
          <w:rFonts w:ascii="等线" w:eastAsia="等线" w:hAnsi="等线" w:cs="Times New Roman"/>
          <w:color w:val="000000"/>
          <w:sz w:val="24"/>
          <w:szCs w:val="24"/>
        </w:rPr>
        <w:t>gerettet</w:t>
      </w:r>
      <w:proofErr w:type="spellEnd"/>
      <w:r w:rsidRPr="004E3B3B">
        <w:rPr>
          <w:rFonts w:ascii="等线" w:eastAsia="等线" w:hAnsi="等线" w:cs="Times New Roman"/>
          <w:color w:val="000000"/>
          <w:sz w:val="24"/>
          <w:szCs w:val="24"/>
          <w:lang w:val="de-DE"/>
        </w:rPr>
        <w:t>.</w:t>
      </w:r>
      <w:r w:rsidRPr="004E3B3B">
        <w:rPr>
          <w:rFonts w:ascii="等线" w:eastAsia="等线" w:hAnsi="等线" w:cs="Times New Roman"/>
          <w:color w:val="000000"/>
          <w:sz w:val="24"/>
          <w:szCs w:val="24"/>
        </w:rPr>
        <w:t xml:space="preserve">” </w:t>
      </w:r>
      <w:r w:rsidRPr="004E3B3B">
        <w:rPr>
          <w:rFonts w:ascii="等线" w:eastAsia="等线" w:hAnsi="等线" w:cs="Times New Roman"/>
          <w:i/>
          <w:iCs/>
          <w:color w:val="000000"/>
          <w:sz w:val="24"/>
          <w:szCs w:val="24"/>
        </w:rPr>
        <w:t xml:space="preserve">Hamburger </w:t>
      </w:r>
      <w:proofErr w:type="spellStart"/>
      <w:r w:rsidRPr="004E3B3B">
        <w:rPr>
          <w:rFonts w:ascii="等线" w:eastAsia="等线" w:hAnsi="等线" w:cs="Times New Roman"/>
          <w:i/>
          <w:iCs/>
          <w:color w:val="000000"/>
          <w:sz w:val="24"/>
          <w:szCs w:val="24"/>
        </w:rPr>
        <w:t>Abendblatt</w:t>
      </w:r>
      <w:proofErr w:type="spellEnd"/>
      <w:r w:rsidRPr="004E3B3B">
        <w:rPr>
          <w:rFonts w:ascii="等线" w:eastAsia="等线" w:hAnsi="等线" w:cs="Times New Roman"/>
          <w:color w:val="000000"/>
          <w:sz w:val="24"/>
          <w:szCs w:val="24"/>
        </w:rPr>
        <w:t>, 23.07.2007</w:t>
      </w:r>
      <w:r w:rsidRPr="004E3B3B">
        <w:rPr>
          <w:rFonts w:ascii="等线" w:eastAsia="等线" w:hAnsi="等线" w:cs="Times New Roman"/>
          <w:color w:val="000000"/>
          <w:sz w:val="24"/>
          <w:szCs w:val="24"/>
          <w:lang w:val="de-DE"/>
        </w:rPr>
        <w:t>.</w:t>
      </w:r>
      <w:r w:rsidRPr="004E3B3B">
        <w:rPr>
          <w:rFonts w:ascii="等线" w:eastAsia="等线" w:hAnsi="等线" w:cs="Times New Roman"/>
          <w:color w:val="000000"/>
          <w:sz w:val="24"/>
          <w:szCs w:val="24"/>
        </w:rPr>
        <w:t xml:space="preserve"> </w:t>
      </w:r>
      <w:hyperlink r:id="rId10" w:history="1">
        <w:r w:rsidRPr="00F556E5">
          <w:rPr>
            <w:rStyle w:val="a5"/>
            <w:rFonts w:ascii="等线" w:eastAsia="等线" w:hAnsi="等线"/>
            <w:sz w:val="24"/>
            <w:szCs w:val="24"/>
          </w:rPr>
          <w:t>https://www.abendblatt.de/hamburg/article107338918/Die-Chinesen-haben-uns-das-Leben-gerettet.html</w:t>
        </w:r>
      </w:hyperlink>
      <w:r w:rsidRPr="00F556E5">
        <w:rPr>
          <w:rFonts w:ascii="等线" w:eastAsia="等线" w:hAnsi="等线" w:cs="Times New Roman"/>
          <w:sz w:val="24"/>
          <w:szCs w:val="24"/>
        </w:rPr>
        <w:t>.</w:t>
      </w:r>
    </w:p>
    <w:p w14:paraId="55FB7E20"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lastRenderedPageBreak/>
        <w:t xml:space="preserve">Noam, Vered. “Megillat </w:t>
      </w:r>
      <w:proofErr w:type="spellStart"/>
      <w:r w:rsidRPr="004E3B3B">
        <w:rPr>
          <w:rFonts w:ascii="等线" w:eastAsia="等线" w:hAnsi="等线" w:cs="Times New Roman"/>
          <w:color w:val="000000"/>
          <w:sz w:val="24"/>
          <w:szCs w:val="24"/>
        </w:rPr>
        <w:t>Taanit</w:t>
      </w:r>
      <w:proofErr w:type="spellEnd"/>
      <w:r w:rsidRPr="004E3B3B">
        <w:rPr>
          <w:rFonts w:ascii="等线" w:eastAsia="等线" w:hAnsi="等线" w:cs="Times New Roman"/>
          <w:color w:val="000000"/>
          <w:sz w:val="24"/>
          <w:szCs w:val="24"/>
        </w:rPr>
        <w:t xml:space="preserve"> - the Scroll of Fasting.” In Ze'ev </w:t>
      </w:r>
      <w:proofErr w:type="spellStart"/>
      <w:r w:rsidRPr="004E3B3B">
        <w:rPr>
          <w:rFonts w:ascii="等线" w:eastAsia="等线" w:hAnsi="等线" w:cs="Times New Roman"/>
          <w:color w:val="000000"/>
          <w:sz w:val="24"/>
          <w:szCs w:val="24"/>
        </w:rPr>
        <w:t>Safrai</w:t>
      </w:r>
      <w:proofErr w:type="spellEnd"/>
      <w:r w:rsidRPr="004E3B3B">
        <w:rPr>
          <w:rFonts w:ascii="等线" w:eastAsia="等线" w:hAnsi="等线" w:cs="Times New Roman"/>
          <w:color w:val="000000"/>
          <w:sz w:val="24"/>
          <w:szCs w:val="24"/>
        </w:rPr>
        <w:t xml:space="preserve"> Shmuel </w:t>
      </w:r>
      <w:proofErr w:type="spellStart"/>
      <w:r w:rsidRPr="004E3B3B">
        <w:rPr>
          <w:rFonts w:ascii="等线" w:eastAsia="等线" w:hAnsi="等线" w:cs="Times New Roman"/>
          <w:color w:val="000000"/>
          <w:sz w:val="24"/>
          <w:szCs w:val="24"/>
        </w:rPr>
        <w:t>Safrai</w:t>
      </w:r>
      <w:proofErr w:type="spellEnd"/>
      <w:r w:rsidRPr="004E3B3B">
        <w:rPr>
          <w:rFonts w:ascii="等线" w:eastAsia="等线" w:hAnsi="等线" w:cs="Times New Roman"/>
          <w:color w:val="000000"/>
          <w:sz w:val="24"/>
          <w:szCs w:val="24"/>
        </w:rPr>
        <w:t xml:space="preserve"> </w:t>
      </w:r>
      <w:proofErr w:type="spellStart"/>
      <w:proofErr w:type="gramStart"/>
      <w:r w:rsidRPr="004E3B3B">
        <w:rPr>
          <w:rFonts w:ascii="等线" w:eastAsia="等线" w:hAnsi="等线" w:cs="Times New Roman"/>
          <w:color w:val="000000"/>
          <w:sz w:val="24"/>
          <w:szCs w:val="24"/>
        </w:rPr>
        <w:t>z”l</w:t>
      </w:r>
      <w:proofErr w:type="spellEnd"/>
      <w:proofErr w:type="gramEnd"/>
      <w:r w:rsidRPr="004E3B3B">
        <w:rPr>
          <w:rFonts w:ascii="等线" w:eastAsia="等线" w:hAnsi="等线" w:cs="Times New Roman"/>
          <w:color w:val="000000"/>
          <w:sz w:val="24"/>
          <w:szCs w:val="24"/>
        </w:rPr>
        <w:t xml:space="preserve">, Joshua J. Schwartz, and Peter Tomson eds., </w:t>
      </w:r>
      <w:r w:rsidRPr="004E3B3B">
        <w:rPr>
          <w:rFonts w:ascii="等线" w:eastAsia="等线" w:hAnsi="等线" w:cs="Times New Roman"/>
          <w:i/>
          <w:iCs/>
          <w:color w:val="000000"/>
          <w:sz w:val="24"/>
          <w:szCs w:val="24"/>
        </w:rPr>
        <w:t>The Literature of the Jewish People in the Period of the Second Temple and the Talmud, Volume 3: The Literature of the Sages</w:t>
      </w:r>
      <w:r w:rsidRPr="004E3B3B">
        <w:rPr>
          <w:rFonts w:ascii="等线" w:eastAsia="等线" w:hAnsi="等线" w:cs="Times New Roman"/>
          <w:color w:val="000000"/>
          <w:sz w:val="24"/>
          <w:szCs w:val="24"/>
        </w:rPr>
        <w:t>. Leiden, The Netherlands: Brill, 2006, pp. 339–362.</w:t>
      </w:r>
    </w:p>
    <w:p w14:paraId="2C22725C"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Paton, Lewis B. </w:t>
      </w:r>
      <w:r w:rsidRPr="004E3B3B">
        <w:rPr>
          <w:rFonts w:ascii="等线" w:eastAsia="等线" w:hAnsi="等线" w:cs="Times New Roman"/>
          <w:i/>
          <w:iCs/>
          <w:color w:val="000000"/>
          <w:sz w:val="24"/>
          <w:szCs w:val="24"/>
        </w:rPr>
        <w:t>A Critical and Exegetical Commentary on the Book of Esther</w:t>
      </w:r>
      <w:r w:rsidRPr="004E3B3B">
        <w:rPr>
          <w:rFonts w:ascii="等线" w:eastAsia="等线" w:hAnsi="等线" w:cs="Times New Roman"/>
          <w:color w:val="000000"/>
          <w:sz w:val="24"/>
          <w:szCs w:val="24"/>
        </w:rPr>
        <w:t>, Edinburgh: T&amp;T Clark, 1908.</w:t>
      </w:r>
    </w:p>
    <w:p w14:paraId="4089FA01"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proofErr w:type="spellStart"/>
      <w:r w:rsidRPr="004E3B3B">
        <w:rPr>
          <w:rFonts w:ascii="等线" w:eastAsia="等线" w:hAnsi="等线" w:cs="Times New Roman"/>
          <w:color w:val="000000"/>
          <w:sz w:val="24"/>
          <w:szCs w:val="24"/>
        </w:rPr>
        <w:t>Poebel</w:t>
      </w:r>
      <w:proofErr w:type="spellEnd"/>
      <w:r w:rsidRPr="004E3B3B">
        <w:rPr>
          <w:rFonts w:ascii="等线" w:eastAsia="等线" w:hAnsi="等线" w:cs="Times New Roman"/>
          <w:color w:val="000000"/>
          <w:sz w:val="24"/>
          <w:szCs w:val="24"/>
        </w:rPr>
        <w:t xml:space="preserve">, Arno. “The Names and the Order of the Old Persian and Elamite Months During the Achaemenian Period.” </w:t>
      </w:r>
      <w:r w:rsidRPr="004E3B3B">
        <w:rPr>
          <w:rFonts w:ascii="等线" w:eastAsia="等线" w:hAnsi="等线" w:cs="Times New Roman"/>
          <w:i/>
          <w:iCs/>
          <w:color w:val="000000"/>
          <w:sz w:val="24"/>
          <w:szCs w:val="24"/>
        </w:rPr>
        <w:t>The American Journal of Semitic Languages and Literatures</w:t>
      </w:r>
      <w:r w:rsidRPr="004E3B3B">
        <w:rPr>
          <w:rFonts w:ascii="等线" w:eastAsia="等线" w:hAnsi="等线" w:cs="Times New Roman"/>
          <w:color w:val="000000"/>
          <w:sz w:val="24"/>
          <w:szCs w:val="24"/>
        </w:rPr>
        <w:t xml:space="preserve"> 55, no. 2 (1938): 130–141.</w:t>
      </w:r>
    </w:p>
    <w:p w14:paraId="0848D641"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Rahlfs, </w:t>
      </w:r>
      <w:proofErr w:type="gramStart"/>
      <w:r w:rsidRPr="004E3B3B">
        <w:rPr>
          <w:rFonts w:ascii="等线" w:eastAsia="等线" w:hAnsi="等线" w:cs="Times New Roman"/>
          <w:color w:val="000000"/>
          <w:sz w:val="24"/>
          <w:szCs w:val="24"/>
        </w:rPr>
        <w:t>Alfred</w:t>
      </w:r>
      <w:proofErr w:type="gramEnd"/>
      <w:r w:rsidRPr="004E3B3B">
        <w:rPr>
          <w:rFonts w:ascii="等线" w:eastAsia="等线" w:hAnsi="等线" w:cs="Times New Roman"/>
          <w:color w:val="000000"/>
          <w:sz w:val="24"/>
          <w:szCs w:val="24"/>
        </w:rPr>
        <w:t xml:space="preserve"> and Robert Hanhart eds., </w:t>
      </w:r>
      <w:proofErr w:type="spellStart"/>
      <w:r w:rsidRPr="004E3B3B">
        <w:rPr>
          <w:rFonts w:ascii="等线" w:eastAsia="等线" w:hAnsi="等线" w:cs="Times New Roman"/>
          <w:i/>
          <w:iCs/>
          <w:color w:val="000000"/>
          <w:sz w:val="24"/>
          <w:szCs w:val="24"/>
        </w:rPr>
        <w:t>Septuaginta</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Editio</w:t>
      </w:r>
      <w:proofErr w:type="spellEnd"/>
      <w:r w:rsidRPr="004E3B3B">
        <w:rPr>
          <w:rFonts w:ascii="等线" w:eastAsia="等线" w:hAnsi="等线" w:cs="Times New Roman"/>
          <w:i/>
          <w:iCs/>
          <w:color w:val="000000"/>
          <w:sz w:val="24"/>
          <w:szCs w:val="24"/>
        </w:rPr>
        <w:t xml:space="preserve"> altera. Vol. I</w:t>
      </w:r>
      <w:r w:rsidRPr="004E3B3B">
        <w:rPr>
          <w:rFonts w:ascii="等线" w:eastAsia="等线" w:hAnsi="等线" w:cs="Times New Roman"/>
          <w:color w:val="000000"/>
          <w:sz w:val="24"/>
          <w:szCs w:val="24"/>
        </w:rPr>
        <w:t xml:space="preserve">, </w:t>
      </w:r>
      <w:r w:rsidRPr="004E3B3B">
        <w:rPr>
          <w:rFonts w:ascii="等线" w:eastAsia="等线" w:hAnsi="等线" w:cs="Times New Roman"/>
          <w:color w:val="000000"/>
          <w:sz w:val="24"/>
          <w:szCs w:val="24"/>
          <w:lang w:val="de-DE"/>
        </w:rPr>
        <w:t>Stuttgart: Deutsche Bibelgesellschaft, 2006.</w:t>
      </w:r>
    </w:p>
    <w:p w14:paraId="6D501F94"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Roth, Martha T, ed. </w:t>
      </w:r>
      <w:r w:rsidRPr="004E3B3B">
        <w:rPr>
          <w:rFonts w:ascii="等线" w:eastAsia="等线" w:hAnsi="等线" w:cs="Times New Roman"/>
          <w:i/>
          <w:iCs/>
          <w:color w:val="000000"/>
          <w:sz w:val="24"/>
          <w:szCs w:val="24"/>
        </w:rPr>
        <w:t>The Assyrian Dictionary of the Oriental Institute of the University of Chicago, Vol. 12 (P)</w:t>
      </w:r>
      <w:r w:rsidRPr="004E3B3B">
        <w:rPr>
          <w:rFonts w:ascii="等线" w:eastAsia="等线" w:hAnsi="等线" w:cs="Times New Roman"/>
          <w:color w:val="000000"/>
          <w:sz w:val="24"/>
          <w:szCs w:val="24"/>
        </w:rPr>
        <w:t>. Chicago: Oriental Institute, 2005.</w:t>
      </w:r>
    </w:p>
    <w:p w14:paraId="35D851CC"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sz w:val="24"/>
          <w:szCs w:val="24"/>
        </w:rPr>
      </w:pPr>
      <w:r w:rsidRPr="004E3B3B">
        <w:rPr>
          <w:rFonts w:ascii="等线" w:eastAsia="等线" w:hAnsi="等线"/>
          <w:sz w:val="24"/>
          <w:szCs w:val="24"/>
        </w:rPr>
        <w:t xml:space="preserve">Sæbø, Magne. “Esther.” In Adrian Schenker ed., </w:t>
      </w:r>
      <w:r w:rsidRPr="004E3B3B">
        <w:rPr>
          <w:rFonts w:ascii="等线" w:eastAsia="等线" w:hAnsi="等线"/>
          <w:i/>
          <w:iCs/>
          <w:sz w:val="24"/>
          <w:szCs w:val="24"/>
        </w:rPr>
        <w:t xml:space="preserve">Biblia Hebraica Quinta: </w:t>
      </w:r>
      <w:proofErr w:type="spellStart"/>
      <w:r w:rsidRPr="004E3B3B">
        <w:rPr>
          <w:rFonts w:ascii="等线" w:eastAsia="等线" w:hAnsi="等线"/>
          <w:i/>
          <w:iCs/>
          <w:sz w:val="24"/>
          <w:szCs w:val="24"/>
        </w:rPr>
        <w:t>Megilloth</w:t>
      </w:r>
      <w:proofErr w:type="spellEnd"/>
      <w:r w:rsidRPr="004E3B3B">
        <w:rPr>
          <w:rFonts w:ascii="等线" w:eastAsia="等线" w:hAnsi="等线"/>
          <w:sz w:val="24"/>
          <w:szCs w:val="24"/>
        </w:rPr>
        <w:t xml:space="preserve">. Stuttgart: Deutsche </w:t>
      </w:r>
      <w:proofErr w:type="spellStart"/>
      <w:r w:rsidRPr="004E3B3B">
        <w:rPr>
          <w:rFonts w:ascii="等线" w:eastAsia="等线" w:hAnsi="等线"/>
          <w:sz w:val="24"/>
          <w:szCs w:val="24"/>
        </w:rPr>
        <w:t>Bibelgesellschaft</w:t>
      </w:r>
      <w:proofErr w:type="spellEnd"/>
      <w:r w:rsidRPr="004E3B3B">
        <w:rPr>
          <w:rFonts w:ascii="等线" w:eastAsia="等线" w:hAnsi="等线"/>
          <w:sz w:val="24"/>
          <w:szCs w:val="24"/>
        </w:rPr>
        <w:t>, 2004, pp. 73–96.</w:t>
      </w:r>
    </w:p>
    <w:p w14:paraId="46C6E1A4"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sz w:val="24"/>
          <w:szCs w:val="24"/>
        </w:rPr>
      </w:pPr>
      <w:r w:rsidRPr="004E3B3B">
        <w:rPr>
          <w:rFonts w:ascii="等线" w:eastAsia="等线" w:hAnsi="等线"/>
          <w:sz w:val="24"/>
          <w:szCs w:val="24"/>
        </w:rPr>
        <w:t xml:space="preserve">Silverstein, Adam. “The Book of Esther and the </w:t>
      </w:r>
      <w:proofErr w:type="spellStart"/>
      <w:r w:rsidRPr="004E3B3B">
        <w:rPr>
          <w:rFonts w:ascii="等线" w:eastAsia="等线" w:hAnsi="等线"/>
          <w:sz w:val="24"/>
          <w:szCs w:val="24"/>
        </w:rPr>
        <w:t>Enūma</w:t>
      </w:r>
      <w:proofErr w:type="spellEnd"/>
      <w:r w:rsidRPr="004E3B3B">
        <w:rPr>
          <w:rFonts w:ascii="等线" w:eastAsia="等线" w:hAnsi="等线"/>
          <w:sz w:val="24"/>
          <w:szCs w:val="24"/>
        </w:rPr>
        <w:t xml:space="preserve"> Elish.” </w:t>
      </w:r>
      <w:r w:rsidRPr="004E3B3B">
        <w:rPr>
          <w:rFonts w:ascii="等线" w:eastAsia="等线" w:hAnsi="等线"/>
          <w:i/>
          <w:iCs/>
          <w:sz w:val="24"/>
          <w:szCs w:val="24"/>
        </w:rPr>
        <w:t>Bulletin of the School of Oriental and African Studies</w:t>
      </w:r>
      <w:r w:rsidRPr="004E3B3B">
        <w:rPr>
          <w:rFonts w:ascii="等线" w:eastAsia="等线" w:hAnsi="等线"/>
          <w:sz w:val="24"/>
          <w:szCs w:val="24"/>
        </w:rPr>
        <w:t xml:space="preserve"> 69, no. 2 (2006): 209–223.</w:t>
      </w:r>
    </w:p>
    <w:p w14:paraId="56CB24F2"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sz w:val="24"/>
          <w:szCs w:val="24"/>
          <w:lang w:val="de-DE"/>
        </w:rPr>
      </w:pPr>
      <w:r w:rsidRPr="004E3B3B">
        <w:rPr>
          <w:rFonts w:ascii="等线" w:eastAsia="等线" w:hAnsi="等线" w:cs="Times New Roman"/>
          <w:color w:val="000000"/>
          <w:sz w:val="24"/>
          <w:szCs w:val="24"/>
        </w:rPr>
        <w:t xml:space="preserve">von Spiegel, Friedrich. </w:t>
      </w:r>
      <w:r w:rsidRPr="004E3B3B">
        <w:rPr>
          <w:rFonts w:ascii="等线" w:eastAsia="等线" w:hAnsi="等线" w:cs="Times New Roman"/>
          <w:i/>
          <w:iCs/>
          <w:color w:val="000000"/>
          <w:sz w:val="24"/>
          <w:szCs w:val="24"/>
        </w:rPr>
        <w:t xml:space="preserve">Die </w:t>
      </w:r>
      <w:proofErr w:type="spellStart"/>
      <w:r w:rsidRPr="004E3B3B">
        <w:rPr>
          <w:rFonts w:ascii="等线" w:eastAsia="等线" w:hAnsi="等线" w:cs="Times New Roman"/>
          <w:i/>
          <w:iCs/>
          <w:color w:val="000000"/>
          <w:sz w:val="24"/>
          <w:szCs w:val="24"/>
        </w:rPr>
        <w:t>Altpersischen</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Keilinschriften</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im</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Grundtexte</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t>mit</w:t>
      </w:r>
      <w:proofErr w:type="spellEnd"/>
      <w:r w:rsidRPr="004E3B3B">
        <w:rPr>
          <w:rFonts w:ascii="等线" w:eastAsia="等线" w:hAnsi="等线" w:cs="Times New Roman"/>
          <w:i/>
          <w:iCs/>
          <w:color w:val="000000"/>
          <w:sz w:val="24"/>
          <w:szCs w:val="24"/>
        </w:rPr>
        <w:t xml:space="preserve"> </w:t>
      </w:r>
      <w:proofErr w:type="spellStart"/>
      <w:r w:rsidRPr="004E3B3B">
        <w:rPr>
          <w:rFonts w:ascii="等线" w:eastAsia="等线" w:hAnsi="等线" w:cs="Times New Roman"/>
          <w:i/>
          <w:iCs/>
          <w:color w:val="000000"/>
          <w:sz w:val="24"/>
          <w:szCs w:val="24"/>
        </w:rPr>
        <w:lastRenderedPageBreak/>
        <w:t>Übersetzung</w:t>
      </w:r>
      <w:proofErr w:type="spellEnd"/>
      <w:r w:rsidRPr="004E3B3B">
        <w:rPr>
          <w:rFonts w:ascii="等线" w:eastAsia="等线" w:hAnsi="等线" w:cs="Times New Roman"/>
          <w:i/>
          <w:iCs/>
          <w:color w:val="000000"/>
          <w:sz w:val="24"/>
          <w:szCs w:val="24"/>
        </w:rPr>
        <w:t xml:space="preserve">, Grammatik und </w:t>
      </w:r>
      <w:proofErr w:type="spellStart"/>
      <w:r w:rsidRPr="004E3B3B">
        <w:rPr>
          <w:rFonts w:ascii="等线" w:eastAsia="等线" w:hAnsi="等线" w:cs="Times New Roman"/>
          <w:i/>
          <w:iCs/>
          <w:color w:val="000000"/>
          <w:sz w:val="24"/>
          <w:szCs w:val="24"/>
        </w:rPr>
        <w:t>Glossar</w:t>
      </w:r>
      <w:proofErr w:type="spellEnd"/>
      <w:r w:rsidRPr="004E3B3B">
        <w:rPr>
          <w:rFonts w:ascii="等线" w:eastAsia="等线" w:hAnsi="等线" w:cs="Times New Roman"/>
          <w:color w:val="000000"/>
          <w:sz w:val="24"/>
          <w:szCs w:val="24"/>
        </w:rPr>
        <w:t>. Leipzig: Verlag von Wilhelm Engelmann, 1862.</w:t>
      </w:r>
    </w:p>
    <w:p w14:paraId="4A5545FC"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sz w:val="24"/>
          <w:szCs w:val="24"/>
          <w:lang w:val="de-DE"/>
        </w:rPr>
      </w:pPr>
      <w:r w:rsidRPr="004E3B3B">
        <w:rPr>
          <w:rFonts w:ascii="等线" w:eastAsia="等线" w:hAnsi="等线"/>
          <w:sz w:val="24"/>
          <w:szCs w:val="24"/>
          <w:lang w:val="de-DE"/>
        </w:rPr>
        <w:t xml:space="preserve">Wahl, H.M. </w:t>
      </w:r>
      <w:r w:rsidRPr="004E3B3B">
        <w:rPr>
          <w:rFonts w:ascii="等线" w:eastAsia="等线" w:hAnsi="等线"/>
          <w:i/>
          <w:iCs/>
          <w:sz w:val="24"/>
          <w:szCs w:val="24"/>
          <w:lang w:val="de-DE"/>
        </w:rPr>
        <w:t>Das Buch Esther. Übersetzung und Kommentar</w:t>
      </w:r>
      <w:r w:rsidRPr="004E3B3B">
        <w:rPr>
          <w:rFonts w:ascii="等线" w:eastAsia="等线" w:hAnsi="等线"/>
          <w:sz w:val="24"/>
          <w:szCs w:val="24"/>
          <w:lang w:val="de-DE"/>
        </w:rPr>
        <w:t>. Berlin: de Gruyter, 2009.</w:t>
      </w:r>
    </w:p>
    <w:p w14:paraId="446AA7DE" w14:textId="77777777" w:rsidR="00CA438E" w:rsidRPr="004E3B3B" w:rsidRDefault="00CA438E" w:rsidP="00CA438E">
      <w:pPr>
        <w:spacing w:before="100" w:beforeAutospacing="1" w:after="100" w:afterAutospacing="1" w:line="240" w:lineRule="auto"/>
        <w:ind w:left="480" w:hangingChars="200" w:hanging="480"/>
        <w:rPr>
          <w:rFonts w:ascii="等线" w:eastAsia="等线" w:hAnsi="等线" w:cs="Times New Roman"/>
          <w:color w:val="000000"/>
          <w:sz w:val="24"/>
          <w:szCs w:val="24"/>
        </w:rPr>
      </w:pPr>
      <w:r w:rsidRPr="004E3B3B">
        <w:rPr>
          <w:rFonts w:ascii="等线" w:eastAsia="等线" w:hAnsi="等线" w:cs="Times New Roman"/>
          <w:color w:val="000000"/>
          <w:sz w:val="24"/>
          <w:szCs w:val="24"/>
        </w:rPr>
        <w:t xml:space="preserve">Waxman, Olivia B. “A Real Purim Story: How Hamantaschen Cookies Got Their Name.” </w:t>
      </w:r>
      <w:r w:rsidRPr="004E3B3B">
        <w:rPr>
          <w:rFonts w:ascii="等线" w:eastAsia="等线" w:hAnsi="等线" w:cs="Times New Roman"/>
          <w:i/>
          <w:iCs/>
          <w:color w:val="000000"/>
          <w:sz w:val="24"/>
          <w:szCs w:val="24"/>
        </w:rPr>
        <w:t>TIME</w:t>
      </w:r>
      <w:r w:rsidRPr="004E3B3B">
        <w:rPr>
          <w:rFonts w:ascii="等线" w:eastAsia="等线" w:hAnsi="等线" w:cs="Times New Roman"/>
          <w:color w:val="000000"/>
          <w:sz w:val="24"/>
          <w:szCs w:val="24"/>
        </w:rPr>
        <w:t>, 10 March 2</w:t>
      </w:r>
      <w:r w:rsidRPr="00F556E5">
        <w:rPr>
          <w:rFonts w:ascii="等线" w:eastAsia="等线" w:hAnsi="等线" w:cs="Times New Roman"/>
          <w:sz w:val="24"/>
          <w:szCs w:val="24"/>
        </w:rPr>
        <w:t xml:space="preserve">017. </w:t>
      </w:r>
      <w:hyperlink r:id="rId11" w:history="1">
        <w:r w:rsidRPr="00F556E5">
          <w:rPr>
            <w:rStyle w:val="a5"/>
            <w:rFonts w:ascii="等线" w:eastAsia="等线" w:hAnsi="等线"/>
            <w:sz w:val="24"/>
            <w:szCs w:val="24"/>
          </w:rPr>
          <w:t>https://time.com/4695901/purim-history-hamantaschen/</w:t>
        </w:r>
      </w:hyperlink>
      <w:r w:rsidRPr="00F556E5">
        <w:rPr>
          <w:rFonts w:ascii="等线" w:eastAsia="等线" w:hAnsi="等线" w:cs="Times New Roman"/>
          <w:sz w:val="24"/>
          <w:szCs w:val="24"/>
        </w:rPr>
        <w:t>.</w:t>
      </w:r>
    </w:p>
    <w:p w14:paraId="4AB6C8E3" w14:textId="77777777" w:rsidR="00CA438E" w:rsidRDefault="00CA438E" w:rsidP="00CA438E">
      <w:pPr>
        <w:adjustRightInd w:val="0"/>
        <w:snapToGrid w:val="0"/>
        <w:spacing w:before="100" w:beforeAutospacing="1" w:after="100" w:afterAutospacing="1" w:line="240" w:lineRule="auto"/>
        <w:ind w:leftChars="1" w:left="566" w:hangingChars="235" w:hanging="564"/>
        <w:rPr>
          <w:rFonts w:ascii="等线" w:eastAsia="等线" w:hAnsi="等线" w:cs="宋体"/>
          <w:color w:val="000000" w:themeColor="text1"/>
          <w:kern w:val="2"/>
          <w:sz w:val="24"/>
          <w:szCs w:val="24"/>
          <w:lang w:eastAsia="zh-CN"/>
        </w:rPr>
      </w:pPr>
      <w:r w:rsidRPr="004E3B3B">
        <w:rPr>
          <w:rFonts w:ascii="等线" w:eastAsia="等线" w:hAnsi="等线" w:cs="Times New Roman"/>
          <w:color w:val="000000"/>
          <w:sz w:val="24"/>
          <w:szCs w:val="24"/>
        </w:rPr>
        <w:t xml:space="preserve">Zimmern, </w:t>
      </w:r>
      <w:r w:rsidRPr="004E3B3B">
        <w:rPr>
          <w:rFonts w:ascii="等线" w:eastAsia="等线" w:hAnsi="等线" w:cs="Times New Roman"/>
          <w:color w:val="000000"/>
          <w:sz w:val="24"/>
          <w:szCs w:val="24"/>
          <w:lang w:val="de-DE"/>
        </w:rPr>
        <w:t xml:space="preserve">H. </w:t>
      </w:r>
      <w:r w:rsidRPr="004E3B3B">
        <w:rPr>
          <w:rFonts w:ascii="等线" w:eastAsia="等线" w:hAnsi="等线" w:cs="Times New Roman"/>
          <w:color w:val="000000"/>
          <w:sz w:val="24"/>
          <w:szCs w:val="24"/>
        </w:rPr>
        <w:t xml:space="preserve">“Zur Frage </w:t>
      </w:r>
      <w:proofErr w:type="spellStart"/>
      <w:r w:rsidRPr="004E3B3B">
        <w:rPr>
          <w:rFonts w:ascii="等线" w:eastAsia="等线" w:hAnsi="等线" w:cs="Times New Roman"/>
          <w:color w:val="000000"/>
          <w:sz w:val="24"/>
          <w:szCs w:val="24"/>
        </w:rPr>
        <w:t>nach</w:t>
      </w:r>
      <w:proofErr w:type="spellEnd"/>
      <w:r w:rsidRPr="004E3B3B">
        <w:rPr>
          <w:rFonts w:ascii="等线" w:eastAsia="等线" w:hAnsi="等线" w:cs="Times New Roman"/>
          <w:color w:val="000000"/>
          <w:sz w:val="24"/>
          <w:szCs w:val="24"/>
        </w:rPr>
        <w:t xml:space="preserve"> dem </w:t>
      </w:r>
      <w:proofErr w:type="spellStart"/>
      <w:r w:rsidRPr="004E3B3B">
        <w:rPr>
          <w:rFonts w:ascii="等线" w:eastAsia="等线" w:hAnsi="等线" w:cs="Times New Roman"/>
          <w:color w:val="000000"/>
          <w:sz w:val="24"/>
          <w:szCs w:val="24"/>
        </w:rPr>
        <w:t>Ursprunge</w:t>
      </w:r>
      <w:proofErr w:type="spellEnd"/>
      <w:r w:rsidRPr="004E3B3B">
        <w:rPr>
          <w:rFonts w:ascii="等线" w:eastAsia="等线" w:hAnsi="等线" w:cs="Times New Roman"/>
          <w:color w:val="000000"/>
          <w:sz w:val="24"/>
          <w:szCs w:val="24"/>
        </w:rPr>
        <w:t xml:space="preserve"> des </w:t>
      </w:r>
      <w:proofErr w:type="spellStart"/>
      <w:r w:rsidRPr="004E3B3B">
        <w:rPr>
          <w:rFonts w:ascii="等线" w:eastAsia="等线" w:hAnsi="等线" w:cs="Times New Roman"/>
          <w:color w:val="000000"/>
          <w:sz w:val="24"/>
          <w:szCs w:val="24"/>
        </w:rPr>
        <w:t>Purimfestes</w:t>
      </w:r>
      <w:proofErr w:type="spellEnd"/>
      <w:r w:rsidRPr="004E3B3B">
        <w:rPr>
          <w:rFonts w:ascii="等线" w:eastAsia="等线" w:hAnsi="等线" w:cs="Times New Roman"/>
          <w:color w:val="000000"/>
          <w:sz w:val="24"/>
          <w:szCs w:val="24"/>
          <w:lang w:val="de-DE"/>
        </w:rPr>
        <w:t>.</w:t>
      </w:r>
      <w:r w:rsidRPr="004E3B3B">
        <w:rPr>
          <w:rFonts w:ascii="等线" w:eastAsia="等线" w:hAnsi="等线" w:cs="Times New Roman"/>
          <w:color w:val="000000"/>
          <w:sz w:val="24"/>
          <w:szCs w:val="24"/>
        </w:rPr>
        <w:t xml:space="preserve">” </w:t>
      </w:r>
      <w:proofErr w:type="spellStart"/>
      <w:r w:rsidRPr="004E3B3B">
        <w:rPr>
          <w:rFonts w:ascii="等线" w:eastAsia="等线" w:hAnsi="等线" w:cs="Times New Roman"/>
          <w:i/>
          <w:iCs/>
          <w:color w:val="000000"/>
          <w:sz w:val="24"/>
          <w:szCs w:val="24"/>
        </w:rPr>
        <w:t>Zeitschrift</w:t>
      </w:r>
      <w:proofErr w:type="spellEnd"/>
      <w:r w:rsidRPr="004E3B3B">
        <w:rPr>
          <w:rFonts w:ascii="等线" w:eastAsia="等线" w:hAnsi="等线" w:cs="Times New Roman"/>
          <w:i/>
          <w:iCs/>
          <w:color w:val="000000"/>
          <w:sz w:val="24"/>
          <w:szCs w:val="24"/>
        </w:rPr>
        <w:t xml:space="preserve"> f</w:t>
      </w:r>
      <w:r w:rsidRPr="004E3B3B">
        <w:rPr>
          <w:rFonts w:ascii="等线" w:eastAsia="等线" w:hAnsi="等线" w:cs="Times New Roman"/>
          <w:i/>
          <w:iCs/>
          <w:color w:val="000000"/>
          <w:sz w:val="24"/>
          <w:szCs w:val="24"/>
          <w:lang w:val="de-DE"/>
        </w:rPr>
        <w:t>ür die alttestamentliche Wissenschaft</w:t>
      </w:r>
      <w:r w:rsidRPr="004E3B3B">
        <w:rPr>
          <w:rFonts w:ascii="等线" w:eastAsia="等线" w:hAnsi="等线" w:cs="Times New Roman"/>
          <w:color w:val="000000"/>
          <w:sz w:val="24"/>
          <w:szCs w:val="24"/>
          <w:lang w:val="de-DE"/>
        </w:rPr>
        <w:t xml:space="preserve"> 11 (1891): 157–169.</w:t>
      </w:r>
    </w:p>
    <w:p w14:paraId="6145931D" w14:textId="77777777" w:rsidR="00CA438E" w:rsidRDefault="00CA438E" w:rsidP="00CA438E">
      <w:pPr>
        <w:adjustRightInd w:val="0"/>
        <w:snapToGrid w:val="0"/>
        <w:spacing w:line="360" w:lineRule="auto"/>
        <w:ind w:firstLineChars="200" w:firstLine="480"/>
        <w:rPr>
          <w:rFonts w:ascii="等线" w:eastAsia="等线" w:hAnsi="等线" w:cs="宋体"/>
          <w:color w:val="000000" w:themeColor="text1"/>
          <w:kern w:val="2"/>
          <w:sz w:val="24"/>
          <w:szCs w:val="24"/>
          <w:lang w:eastAsia="zh-CN"/>
        </w:rPr>
      </w:pPr>
    </w:p>
    <w:p w14:paraId="4529B9E5" w14:textId="77777777" w:rsidR="00CA438E" w:rsidRDefault="00CA438E" w:rsidP="00CA438E">
      <w:pPr>
        <w:adjustRightInd w:val="0"/>
        <w:snapToGrid w:val="0"/>
        <w:spacing w:line="360" w:lineRule="auto"/>
        <w:ind w:firstLineChars="200" w:firstLine="480"/>
        <w:rPr>
          <w:rFonts w:ascii="等线" w:eastAsia="等线" w:hAnsi="等线" w:cs="宋体"/>
          <w:b/>
          <w:color w:val="000000" w:themeColor="text1"/>
          <w:kern w:val="2"/>
          <w:sz w:val="24"/>
          <w:szCs w:val="24"/>
          <w:lang w:eastAsia="zh-CN"/>
        </w:rPr>
      </w:pPr>
    </w:p>
    <w:p w14:paraId="1BB95DCD" w14:textId="77777777" w:rsidR="00CA438E" w:rsidRDefault="00CA438E" w:rsidP="00CA438E">
      <w:pPr>
        <w:adjustRightInd w:val="0"/>
        <w:snapToGrid w:val="0"/>
        <w:spacing w:line="360" w:lineRule="auto"/>
        <w:ind w:firstLineChars="200" w:firstLine="480"/>
        <w:rPr>
          <w:rFonts w:ascii="等线" w:eastAsia="等线" w:hAnsi="等线" w:cs="宋体"/>
          <w:b/>
          <w:color w:val="000000" w:themeColor="text1"/>
          <w:kern w:val="2"/>
          <w:sz w:val="24"/>
          <w:szCs w:val="24"/>
          <w:lang w:eastAsia="zh-CN"/>
        </w:rPr>
      </w:pPr>
    </w:p>
    <w:p w14:paraId="3150328D" w14:textId="77777777" w:rsidR="00CA438E" w:rsidRDefault="00CA438E" w:rsidP="00CA438E">
      <w:pPr>
        <w:adjustRightInd w:val="0"/>
        <w:snapToGrid w:val="0"/>
        <w:spacing w:line="360" w:lineRule="auto"/>
        <w:ind w:firstLineChars="200" w:firstLine="480"/>
        <w:rPr>
          <w:rFonts w:ascii="等线" w:eastAsia="等线" w:hAnsi="等线" w:cs="宋体"/>
          <w:b/>
          <w:color w:val="000000" w:themeColor="text1"/>
          <w:kern w:val="2"/>
          <w:sz w:val="24"/>
          <w:szCs w:val="24"/>
          <w:lang w:eastAsia="zh-CN"/>
        </w:rPr>
      </w:pPr>
    </w:p>
    <w:p w14:paraId="6CB02416" w14:textId="77777777" w:rsidR="00CA438E" w:rsidRDefault="00CA438E" w:rsidP="00CA438E">
      <w:pPr>
        <w:adjustRightInd w:val="0"/>
        <w:snapToGrid w:val="0"/>
        <w:spacing w:line="360" w:lineRule="auto"/>
        <w:ind w:firstLineChars="200" w:firstLine="480"/>
        <w:rPr>
          <w:rFonts w:ascii="等线" w:eastAsia="等线" w:hAnsi="等线" w:cs="宋体"/>
          <w:b/>
          <w:color w:val="000000" w:themeColor="text1"/>
          <w:kern w:val="2"/>
          <w:sz w:val="24"/>
          <w:szCs w:val="24"/>
          <w:lang w:eastAsia="zh-CN"/>
        </w:rPr>
      </w:pPr>
    </w:p>
    <w:p w14:paraId="3C654A2B" w14:textId="77777777" w:rsidR="00CA438E" w:rsidRDefault="00CA438E" w:rsidP="00CA438E">
      <w:pPr>
        <w:adjustRightInd w:val="0"/>
        <w:snapToGrid w:val="0"/>
        <w:spacing w:line="360" w:lineRule="auto"/>
        <w:ind w:firstLineChars="200" w:firstLine="480"/>
        <w:rPr>
          <w:rFonts w:ascii="等线" w:eastAsia="等线" w:hAnsi="等线" w:cs="宋体"/>
          <w:b/>
          <w:color w:val="000000" w:themeColor="text1"/>
          <w:kern w:val="2"/>
          <w:sz w:val="24"/>
          <w:szCs w:val="24"/>
          <w:lang w:eastAsia="zh-CN"/>
        </w:rPr>
      </w:pPr>
    </w:p>
    <w:p w14:paraId="14DB15F0" w14:textId="77777777" w:rsidR="00CA438E" w:rsidRDefault="00CA438E" w:rsidP="00CA438E">
      <w:pPr>
        <w:adjustRightInd w:val="0"/>
        <w:snapToGrid w:val="0"/>
        <w:spacing w:line="360" w:lineRule="auto"/>
        <w:ind w:firstLineChars="200" w:firstLine="480"/>
        <w:rPr>
          <w:rFonts w:ascii="等线" w:eastAsia="等线" w:hAnsi="等线" w:cs="宋体"/>
          <w:b/>
          <w:color w:val="000000" w:themeColor="text1"/>
          <w:kern w:val="2"/>
          <w:sz w:val="24"/>
          <w:szCs w:val="24"/>
          <w:lang w:eastAsia="zh-CN"/>
        </w:rPr>
      </w:pPr>
    </w:p>
    <w:p w14:paraId="33E54226" w14:textId="77777777" w:rsidR="00CA438E" w:rsidRPr="0056015C" w:rsidRDefault="00CA438E" w:rsidP="00CA438E">
      <w:pPr>
        <w:adjustRightInd w:val="0"/>
        <w:snapToGrid w:val="0"/>
        <w:spacing w:line="360" w:lineRule="auto"/>
        <w:ind w:firstLineChars="200" w:firstLine="480"/>
        <w:rPr>
          <w:rFonts w:ascii="等线" w:eastAsia="等线" w:hAnsi="等线" w:cs="宋体"/>
          <w:b/>
          <w:color w:val="000000" w:themeColor="text1"/>
          <w:kern w:val="2"/>
          <w:sz w:val="24"/>
          <w:szCs w:val="24"/>
          <w:lang w:eastAsia="zh-CN"/>
        </w:rPr>
      </w:pPr>
    </w:p>
    <w:p w14:paraId="7D277ADA" w14:textId="77777777" w:rsidR="00CA438E" w:rsidRPr="00A242CE" w:rsidRDefault="00CA438E" w:rsidP="00CA438E">
      <w:pPr>
        <w:rPr>
          <w:rFonts w:asciiTheme="majorHAnsi" w:hAnsiTheme="majorHAnsi" w:cs="宋体"/>
          <w:color w:val="000000" w:themeColor="text1"/>
          <w:kern w:val="2"/>
          <w:sz w:val="24"/>
          <w:szCs w:val="24"/>
          <w:lang w:eastAsia="zh-CN"/>
        </w:rPr>
      </w:pPr>
    </w:p>
    <w:p w14:paraId="6EA0EF3C" w14:textId="77777777" w:rsidR="00CA438E" w:rsidRPr="00BE5B94" w:rsidRDefault="00CA438E" w:rsidP="00CA438E">
      <w:pPr>
        <w:pStyle w:val="1"/>
        <w:ind w:firstLineChars="0" w:firstLine="0"/>
        <w:jc w:val="center"/>
        <w:rPr>
          <w:rFonts w:ascii="Cambria" w:hAnsi="Cambria" w:cs="宋体"/>
          <w:b w:val="0"/>
          <w:bCs w:val="0"/>
          <w:color w:val="000000" w:themeColor="text1"/>
          <w:kern w:val="2"/>
          <w:sz w:val="28"/>
          <w:szCs w:val="28"/>
          <w:lang w:eastAsia="zh-CN"/>
        </w:rPr>
      </w:pPr>
      <w:bookmarkStart w:id="1" w:name="_Toc123021468"/>
      <w:r w:rsidRPr="00BE5B94">
        <w:rPr>
          <w:rFonts w:ascii="Cambria" w:hAnsi="Cambria" w:cs="宋体"/>
          <w:color w:val="000000" w:themeColor="text1"/>
          <w:kern w:val="2"/>
          <w:sz w:val="28"/>
          <w:szCs w:val="28"/>
          <w:lang w:eastAsia="zh-CN"/>
        </w:rPr>
        <w:lastRenderedPageBreak/>
        <w:t>Esther and Purim</w:t>
      </w:r>
      <w:bookmarkEnd w:id="1"/>
    </w:p>
    <w:p w14:paraId="2F06BC52" w14:textId="77777777" w:rsidR="00CA438E" w:rsidRPr="00BE5B94" w:rsidRDefault="00CA438E" w:rsidP="00CA438E">
      <w:pPr>
        <w:jc w:val="center"/>
        <w:rPr>
          <w:rFonts w:ascii="Cambria" w:hAnsi="Cambria" w:cs="宋体"/>
          <w:b/>
          <w:bCs/>
          <w:color w:val="000000" w:themeColor="text1"/>
          <w:kern w:val="2"/>
          <w:sz w:val="24"/>
          <w:szCs w:val="24"/>
          <w:lang w:eastAsia="zh-CN"/>
        </w:rPr>
      </w:pPr>
      <w:r w:rsidRPr="00BE5B94">
        <w:rPr>
          <w:rFonts w:ascii="Cambria" w:hAnsi="Cambria" w:cs="宋体"/>
          <w:b/>
          <w:bCs/>
          <w:color w:val="000000" w:themeColor="text1"/>
          <w:kern w:val="2"/>
          <w:sz w:val="24"/>
          <w:szCs w:val="24"/>
          <w:lang w:eastAsia="zh-CN"/>
        </w:rPr>
        <w:t>LEE Lydia (Fudan University)</w:t>
      </w:r>
    </w:p>
    <w:p w14:paraId="30736271" w14:textId="77777777" w:rsidR="00CA438E" w:rsidRPr="00BE5B94" w:rsidRDefault="00CA438E" w:rsidP="00CA438E">
      <w:pPr>
        <w:rPr>
          <w:rFonts w:ascii="Cambria" w:hAnsi="Cambria" w:cs="宋体"/>
          <w:color w:val="000000" w:themeColor="text1"/>
          <w:kern w:val="2"/>
          <w:sz w:val="24"/>
          <w:szCs w:val="24"/>
          <w:lang w:eastAsia="zh-CN"/>
        </w:rPr>
      </w:pPr>
      <w:r w:rsidRPr="00BE5B94">
        <w:rPr>
          <w:rFonts w:ascii="Cambria" w:hAnsi="Cambria" w:cs="宋体"/>
          <w:b/>
          <w:bCs/>
          <w:color w:val="000000" w:themeColor="text1"/>
          <w:kern w:val="2"/>
          <w:sz w:val="24"/>
          <w:szCs w:val="24"/>
          <w:lang w:eastAsia="zh-CN"/>
        </w:rPr>
        <w:t xml:space="preserve">Abstract: </w:t>
      </w:r>
      <w:r w:rsidRPr="00BE5B94">
        <w:rPr>
          <w:rFonts w:ascii="Cambria" w:hAnsi="Cambria" w:cs="宋体"/>
          <w:color w:val="000000" w:themeColor="text1"/>
          <w:kern w:val="2"/>
          <w:sz w:val="24"/>
          <w:szCs w:val="24"/>
          <w:lang w:eastAsia="zh-CN"/>
        </w:rPr>
        <w:t xml:space="preserve">The history of every Jewish festival mentioned in the Hebrew Bible is found within the Pentateuch, except Purim, the establishment of which is recorded in one of the </w:t>
      </w:r>
      <w:proofErr w:type="spellStart"/>
      <w:r w:rsidRPr="00BE5B94">
        <w:rPr>
          <w:rFonts w:ascii="Cambria" w:hAnsi="Cambria" w:cs="宋体"/>
          <w:color w:val="000000" w:themeColor="text1"/>
          <w:kern w:val="2"/>
          <w:sz w:val="24"/>
          <w:szCs w:val="24"/>
          <w:lang w:eastAsia="zh-CN"/>
        </w:rPr>
        <w:t>Megilloth</w:t>
      </w:r>
      <w:proofErr w:type="spellEnd"/>
      <w:r w:rsidRPr="00BE5B94">
        <w:rPr>
          <w:rFonts w:ascii="Cambria" w:hAnsi="Cambria" w:cs="宋体"/>
          <w:color w:val="000000" w:themeColor="text1"/>
          <w:kern w:val="2"/>
          <w:sz w:val="24"/>
          <w:szCs w:val="24"/>
          <w:lang w:eastAsia="zh-CN"/>
        </w:rPr>
        <w:t xml:space="preserve">, the Book of Esther. This article illustrates the secondary nature of MT Esther 9:20–32 within the book, before outlining various arguments for its pagan origin. In addition, with the help of several primary sources, such as the Second Book of Maccabees, the colophon of Septuagint Esther, and the rabbinic sources, we conclude that Purim has become one of the most important Jewish </w:t>
      </w:r>
      <w:proofErr w:type="gramStart"/>
      <w:r w:rsidRPr="00BE5B94">
        <w:rPr>
          <w:rFonts w:ascii="Cambria" w:hAnsi="Cambria" w:cs="宋体"/>
          <w:color w:val="000000" w:themeColor="text1"/>
          <w:kern w:val="2"/>
          <w:sz w:val="24"/>
          <w:szCs w:val="24"/>
          <w:lang w:eastAsia="zh-CN"/>
        </w:rPr>
        <w:t>festival</w:t>
      </w:r>
      <w:proofErr w:type="gramEnd"/>
      <w:r w:rsidRPr="00BE5B94">
        <w:rPr>
          <w:rFonts w:ascii="Cambria" w:hAnsi="Cambria" w:cs="宋体"/>
          <w:color w:val="000000" w:themeColor="text1"/>
          <w:kern w:val="2"/>
          <w:sz w:val="24"/>
          <w:szCs w:val="24"/>
          <w:lang w:eastAsia="zh-CN"/>
        </w:rPr>
        <w:t xml:space="preserve"> since the Hellenistic Period. Throughout the centuries, when the Jews were living under foreign rules, the topsy-turvy exhilaration accompanied by the celebration of Purim gave rare chances for the marginalized Jews to unleash their suppressed hope and desire.</w:t>
      </w:r>
    </w:p>
    <w:p w14:paraId="55945BEC" w14:textId="77777777" w:rsidR="00CA438E" w:rsidRPr="00BE5B94" w:rsidRDefault="00CA438E" w:rsidP="00CA438E">
      <w:pPr>
        <w:rPr>
          <w:rFonts w:ascii="Cambria" w:hAnsi="Cambria" w:cs="宋体"/>
          <w:color w:val="000000" w:themeColor="text1"/>
          <w:kern w:val="2"/>
          <w:sz w:val="24"/>
          <w:szCs w:val="24"/>
          <w:lang w:eastAsia="zh-CN"/>
        </w:rPr>
      </w:pPr>
      <w:r w:rsidRPr="00BE5B94">
        <w:rPr>
          <w:rFonts w:ascii="Cambria" w:hAnsi="Cambria" w:cs="宋体"/>
          <w:b/>
          <w:bCs/>
          <w:color w:val="000000" w:themeColor="text1"/>
          <w:kern w:val="2"/>
          <w:sz w:val="24"/>
          <w:szCs w:val="24"/>
          <w:lang w:eastAsia="zh-CN"/>
        </w:rPr>
        <w:t xml:space="preserve">Keywords: </w:t>
      </w:r>
      <w:r w:rsidRPr="00BE5B94">
        <w:rPr>
          <w:rFonts w:ascii="Cambria" w:hAnsi="Cambria" w:cs="宋体"/>
          <w:color w:val="000000" w:themeColor="text1"/>
          <w:kern w:val="2"/>
          <w:sz w:val="24"/>
          <w:szCs w:val="24"/>
          <w:lang w:eastAsia="zh-CN"/>
        </w:rPr>
        <w:t>Book of Esther, Purim, Hebrew Bible, Hellenistic Period, Jewish Festivals</w:t>
      </w:r>
    </w:p>
    <w:p w14:paraId="37974287" w14:textId="77777777" w:rsidR="00CA438E" w:rsidRPr="00BE5B94" w:rsidRDefault="00CA438E" w:rsidP="00CA438E">
      <w:pPr>
        <w:rPr>
          <w:rFonts w:ascii="Cambria" w:hAnsi="Cambria" w:cs="宋体"/>
          <w:color w:val="000000" w:themeColor="text1"/>
          <w:kern w:val="2"/>
          <w:sz w:val="24"/>
          <w:szCs w:val="24"/>
          <w:lang w:eastAsia="zh-CN"/>
        </w:rPr>
      </w:pPr>
    </w:p>
    <w:p w14:paraId="40E00E0F" w14:textId="77777777" w:rsidR="00CA438E" w:rsidRDefault="00CA438E" w:rsidP="00CA438E">
      <w:pPr>
        <w:rPr>
          <w:rFonts w:asciiTheme="minorEastAsia" w:hAnsiTheme="minorEastAsia" w:cs="宋体"/>
          <w:color w:val="000000" w:themeColor="text1"/>
          <w:kern w:val="2"/>
          <w:sz w:val="24"/>
          <w:szCs w:val="24"/>
          <w:lang w:eastAsia="zh-CN"/>
        </w:rPr>
      </w:pPr>
    </w:p>
    <w:p w14:paraId="6E882732" w14:textId="77777777" w:rsidR="00CA438E" w:rsidRPr="00900DFE" w:rsidRDefault="00CA438E" w:rsidP="00CA438E">
      <w:pPr>
        <w:rPr>
          <w:rFonts w:asciiTheme="minorEastAsia" w:hAnsiTheme="minorEastAsia" w:cs="宋体"/>
          <w:color w:val="000000" w:themeColor="text1"/>
          <w:kern w:val="2"/>
          <w:sz w:val="24"/>
          <w:szCs w:val="24"/>
          <w:lang w:eastAsia="zh-CN"/>
        </w:rPr>
      </w:pPr>
    </w:p>
    <w:p w14:paraId="5005BF6B" w14:textId="77777777" w:rsidR="00223475" w:rsidRDefault="00223475"/>
    <w:sectPr w:rsidR="00223475">
      <w:footerReference w:type="default" r:id="rId12"/>
      <w:footnotePr>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9D7C" w14:textId="77777777" w:rsidR="00F317C9" w:rsidRDefault="00F317C9" w:rsidP="00CA438E">
      <w:pPr>
        <w:spacing w:after="0" w:line="240" w:lineRule="auto"/>
      </w:pPr>
      <w:r>
        <w:separator/>
      </w:r>
    </w:p>
  </w:endnote>
  <w:endnote w:type="continuationSeparator" w:id="0">
    <w:p w14:paraId="0514122D" w14:textId="77777777" w:rsidR="00F317C9" w:rsidRDefault="00F317C9" w:rsidP="00CA43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MingLiU_HKSCS">
    <w:altName w:val="Microsoft JhengHei"/>
    <w:charset w:val="88"/>
    <w:family w:val="roman"/>
    <w:pitch w:val="variable"/>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874536"/>
      <w:docPartObj>
        <w:docPartGallery w:val="Page Numbers (Bottom of Page)"/>
        <w:docPartUnique/>
      </w:docPartObj>
    </w:sdtPr>
    <w:sdtContent>
      <w:p w14:paraId="1B1B198F" w14:textId="7AD1E438" w:rsidR="00CA438E" w:rsidRDefault="00CA438E">
        <w:pPr>
          <w:pStyle w:val="a9"/>
          <w:jc w:val="center"/>
        </w:pPr>
        <w:r>
          <w:fldChar w:fldCharType="begin"/>
        </w:r>
        <w:r>
          <w:instrText>PAGE   \* MERGEFORMAT</w:instrText>
        </w:r>
        <w:r>
          <w:fldChar w:fldCharType="separate"/>
        </w:r>
        <w:r>
          <w:rPr>
            <w:lang w:val="zh-CN" w:eastAsia="zh-CN"/>
          </w:rPr>
          <w:t>2</w:t>
        </w:r>
        <w:r>
          <w:fldChar w:fldCharType="end"/>
        </w:r>
      </w:p>
    </w:sdtContent>
  </w:sdt>
  <w:p w14:paraId="57DCB4C5" w14:textId="77777777" w:rsidR="00CA438E" w:rsidRDefault="00CA438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E530B" w14:textId="77777777" w:rsidR="00F317C9" w:rsidRDefault="00F317C9" w:rsidP="00CA438E">
      <w:pPr>
        <w:spacing w:after="0" w:line="240" w:lineRule="auto"/>
      </w:pPr>
      <w:r>
        <w:separator/>
      </w:r>
    </w:p>
  </w:footnote>
  <w:footnote w:type="continuationSeparator" w:id="0">
    <w:p w14:paraId="12AEE4A1" w14:textId="77777777" w:rsidR="00F317C9" w:rsidRDefault="00F317C9" w:rsidP="00CA438E">
      <w:pPr>
        <w:spacing w:after="0" w:line="240" w:lineRule="auto"/>
      </w:pPr>
      <w:r>
        <w:continuationSeparator/>
      </w:r>
    </w:p>
  </w:footnote>
  <w:footnote w:id="1">
    <w:p w14:paraId="0C30E511"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rPr>
        <w:sym w:font="Symbol" w:char="F02A"/>
      </w:r>
      <w:r w:rsidRPr="006A442F">
        <w:rPr>
          <w:rFonts w:asciiTheme="majorHAnsi" w:eastAsia="仿宋" w:hAnsiTheme="majorHAnsi"/>
        </w:rPr>
        <w:t xml:space="preserve"> </w:t>
      </w:r>
      <w:r w:rsidRPr="006A442F">
        <w:rPr>
          <w:rFonts w:asciiTheme="majorHAnsi" w:eastAsia="仿宋" w:hAnsiTheme="majorHAnsi"/>
        </w:rPr>
        <w:t>本文系国家社科基金项目</w:t>
      </w:r>
      <w:r w:rsidRPr="006A442F">
        <w:rPr>
          <w:rFonts w:asciiTheme="majorHAnsi" w:eastAsia="仿宋" w:hAnsiTheme="majorHAnsi"/>
        </w:rPr>
        <w:t>“</w:t>
      </w:r>
      <w:r w:rsidRPr="006A442F">
        <w:rPr>
          <w:rFonts w:asciiTheme="majorHAnsi" w:eastAsia="仿宋" w:hAnsiTheme="majorHAnsi"/>
        </w:rPr>
        <w:t>从《以斯帖记》希伯来文本与希腊文译本的对比研究看希腊化时代的犹太文明</w:t>
      </w:r>
      <w:r w:rsidRPr="006A442F">
        <w:rPr>
          <w:rFonts w:asciiTheme="majorHAnsi" w:eastAsia="仿宋" w:hAnsiTheme="majorHAnsi"/>
        </w:rPr>
        <w:t>”</w:t>
      </w:r>
      <w:r w:rsidRPr="006A442F">
        <w:rPr>
          <w:rFonts w:asciiTheme="majorHAnsi" w:eastAsia="仿宋" w:hAnsiTheme="majorHAnsi"/>
        </w:rPr>
        <w:t>（批准号：</w:t>
      </w:r>
      <w:r w:rsidRPr="006A442F">
        <w:rPr>
          <w:rFonts w:asciiTheme="majorHAnsi" w:eastAsia="仿宋" w:hAnsiTheme="majorHAnsi"/>
        </w:rPr>
        <w:t>20CSS006</w:t>
      </w:r>
      <w:r w:rsidRPr="006A442F">
        <w:rPr>
          <w:rFonts w:asciiTheme="majorHAnsi" w:eastAsia="仿宋" w:hAnsiTheme="majorHAnsi"/>
        </w:rPr>
        <w:t>）的阶段性成果。</w:t>
      </w:r>
    </w:p>
  </w:footnote>
  <w:footnote w:id="2">
    <w:p w14:paraId="4AD07479"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《希伯来圣经》可分为三大部分：五经（</w:t>
      </w:r>
      <w:r w:rsidRPr="006A442F">
        <w:rPr>
          <w:rFonts w:asciiTheme="majorHAnsi" w:eastAsia="仿宋" w:hAnsiTheme="majorHAnsi"/>
        </w:rPr>
        <w:t>Torah</w:t>
      </w:r>
      <w:r w:rsidRPr="006A442F">
        <w:rPr>
          <w:rFonts w:asciiTheme="majorHAnsi" w:eastAsia="仿宋" w:hAnsiTheme="majorHAnsi"/>
        </w:rPr>
        <w:t>）、先知书（</w:t>
      </w:r>
      <w:r w:rsidRPr="006A442F">
        <w:rPr>
          <w:rFonts w:asciiTheme="majorHAnsi" w:eastAsia="仿宋" w:hAnsiTheme="majorHAnsi"/>
        </w:rPr>
        <w:t>Nevi</w:t>
      </w:r>
      <w:proofErr w:type="gramStart"/>
      <w:r w:rsidRPr="006A442F">
        <w:rPr>
          <w:rFonts w:asciiTheme="majorHAnsi" w:eastAsia="仿宋" w:hAnsiTheme="majorHAnsi"/>
        </w:rPr>
        <w:t>’</w:t>
      </w:r>
      <w:proofErr w:type="gramEnd"/>
      <w:r w:rsidRPr="006A442F">
        <w:rPr>
          <w:rFonts w:asciiTheme="majorHAnsi" w:eastAsia="仿宋" w:hAnsiTheme="majorHAnsi"/>
        </w:rPr>
        <w:t>im</w:t>
      </w:r>
      <w:r w:rsidRPr="006A442F">
        <w:rPr>
          <w:rFonts w:asciiTheme="majorHAnsi" w:eastAsia="仿宋" w:hAnsiTheme="majorHAnsi"/>
        </w:rPr>
        <w:t>）与圣著（</w:t>
      </w:r>
      <w:r w:rsidRPr="006A442F">
        <w:rPr>
          <w:rFonts w:asciiTheme="majorHAnsi" w:eastAsia="仿宋" w:hAnsiTheme="majorHAnsi"/>
        </w:rPr>
        <w:t>Ketuvim</w:t>
      </w:r>
      <w:r w:rsidRPr="006A442F">
        <w:rPr>
          <w:rFonts w:asciiTheme="majorHAnsi" w:eastAsia="仿宋" w:hAnsiTheme="majorHAnsi"/>
        </w:rPr>
        <w:t>），而圣著当中又有五小卷是现今犹太人在特定节日朗诵的。这五小卷分别为《雅歌》（春日逾越节）、《路得记》（逾越节</w:t>
      </w:r>
      <w:r w:rsidRPr="006A442F">
        <w:rPr>
          <w:rFonts w:asciiTheme="majorHAnsi" w:eastAsia="仿宋" w:hAnsiTheme="majorHAnsi"/>
        </w:rPr>
        <w:t>50</w:t>
      </w:r>
      <w:r w:rsidRPr="006A442F">
        <w:rPr>
          <w:rFonts w:asciiTheme="majorHAnsi" w:eastAsia="仿宋" w:hAnsiTheme="majorHAnsi"/>
        </w:rPr>
        <w:t>天后的五旬节）、《哀歌》（夏日末尾的圣殿被毁日）、《传道书》（秋日的住棚节）与《以斯帖记》（冬日的普</w:t>
      </w:r>
      <w:proofErr w:type="gramStart"/>
      <w:r w:rsidRPr="006A442F">
        <w:rPr>
          <w:rFonts w:asciiTheme="majorHAnsi" w:eastAsia="仿宋" w:hAnsiTheme="majorHAnsi"/>
        </w:rPr>
        <w:t>珥</w:t>
      </w:r>
      <w:proofErr w:type="gramEnd"/>
      <w:r w:rsidRPr="006A442F">
        <w:rPr>
          <w:rFonts w:asciiTheme="majorHAnsi" w:eastAsia="仿宋" w:hAnsiTheme="majorHAnsi"/>
        </w:rPr>
        <w:t>节）。参游斌：《希伯来圣经的文本、历史与思想世界（修订版）》，北京：宗教文化出版社，</w:t>
      </w:r>
      <w:r w:rsidRPr="006A442F">
        <w:rPr>
          <w:rFonts w:asciiTheme="majorHAnsi" w:eastAsia="仿宋" w:hAnsiTheme="majorHAnsi"/>
        </w:rPr>
        <w:t>2018</w:t>
      </w:r>
      <w:r w:rsidRPr="006A442F">
        <w:rPr>
          <w:rFonts w:asciiTheme="majorHAnsi" w:eastAsia="仿宋" w:hAnsiTheme="majorHAnsi"/>
        </w:rPr>
        <w:t>年，第</w:t>
      </w:r>
      <w:r w:rsidRPr="006A442F">
        <w:rPr>
          <w:rFonts w:asciiTheme="majorHAnsi" w:eastAsia="仿宋" w:hAnsiTheme="majorHAnsi"/>
        </w:rPr>
        <w:t>476</w:t>
      </w:r>
      <w:r w:rsidRPr="006A442F">
        <w:rPr>
          <w:rFonts w:asciiTheme="majorHAnsi" w:eastAsia="仿宋" w:hAnsiTheme="majorHAnsi"/>
        </w:rPr>
        <w:softHyphen/>
        <w:t>–478</w:t>
      </w:r>
      <w:r w:rsidRPr="006A442F">
        <w:rPr>
          <w:rFonts w:asciiTheme="majorHAnsi" w:eastAsia="仿宋" w:hAnsiTheme="majorHAnsi"/>
        </w:rPr>
        <w:t>页；</w:t>
      </w:r>
      <w:r w:rsidRPr="006A442F">
        <w:rPr>
          <w:rFonts w:asciiTheme="majorHAnsi" w:eastAsia="仿宋" w:hAnsiTheme="majorHAnsi"/>
        </w:rPr>
        <w:t xml:space="preserve">Tamara Cohn Eskenazi and Tikva </w:t>
      </w:r>
      <w:proofErr w:type="spellStart"/>
      <w:r w:rsidRPr="006A442F">
        <w:rPr>
          <w:rFonts w:asciiTheme="majorHAnsi" w:eastAsia="仿宋" w:hAnsiTheme="majorHAnsi"/>
        </w:rPr>
        <w:t>Frymer</w:t>
      </w:r>
      <w:proofErr w:type="spellEnd"/>
      <w:r w:rsidRPr="006A442F">
        <w:rPr>
          <w:rFonts w:asciiTheme="majorHAnsi" w:eastAsia="仿宋" w:hAnsiTheme="majorHAnsi"/>
        </w:rPr>
        <w:t xml:space="preserve">-Kensky, </w:t>
      </w:r>
      <w:r w:rsidRPr="006A442F">
        <w:rPr>
          <w:rFonts w:asciiTheme="majorHAnsi" w:eastAsia="仿宋" w:hAnsiTheme="majorHAnsi"/>
          <w:i/>
          <w:iCs/>
        </w:rPr>
        <w:t>The JPS Commentary: Ruth</w:t>
      </w:r>
      <w:r w:rsidRPr="006A442F">
        <w:rPr>
          <w:rFonts w:asciiTheme="majorHAnsi" w:eastAsia="仿宋" w:hAnsiTheme="majorHAnsi"/>
        </w:rPr>
        <w:t>, Philadelphia: The Jewish Publication Society, 2011, p. xx</w:t>
      </w:r>
      <w:r w:rsidRPr="006A442F">
        <w:rPr>
          <w:rFonts w:asciiTheme="majorHAnsi" w:eastAsia="仿宋" w:hAnsiTheme="majorHAnsi"/>
        </w:rPr>
        <w:t>。</w:t>
      </w:r>
    </w:p>
  </w:footnote>
  <w:footnote w:id="3">
    <w:p w14:paraId="3A1121BF"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《以斯帖记》希伯来文故事被收录于中世纪马索拉文本传统（</w:t>
      </w:r>
      <w:r w:rsidRPr="006A442F">
        <w:rPr>
          <w:rFonts w:asciiTheme="majorHAnsi" w:eastAsia="仿宋" w:hAnsiTheme="majorHAnsi"/>
        </w:rPr>
        <w:t>Masoretic Text</w:t>
      </w:r>
      <w:r w:rsidRPr="006A442F">
        <w:rPr>
          <w:rFonts w:asciiTheme="majorHAnsi" w:eastAsia="仿宋" w:hAnsiTheme="majorHAnsi"/>
        </w:rPr>
        <w:t>）的抄本里，在此将之简称为</w:t>
      </w:r>
      <w:r w:rsidRPr="006A442F">
        <w:rPr>
          <w:rFonts w:asciiTheme="majorHAnsi" w:eastAsia="仿宋" w:hAnsiTheme="majorHAnsi"/>
        </w:rPr>
        <w:t>M</w:t>
      </w:r>
      <w:r w:rsidRPr="006A442F">
        <w:rPr>
          <w:rFonts w:asciiTheme="majorHAnsi" w:eastAsia="仿宋" w:hAnsiTheme="majorHAnsi"/>
        </w:rPr>
        <w:t>文本，目前</w:t>
      </w:r>
      <w:proofErr w:type="gramStart"/>
      <w:r w:rsidRPr="006A442F">
        <w:rPr>
          <w:rFonts w:asciiTheme="majorHAnsi" w:eastAsia="仿宋" w:hAnsiTheme="majorHAnsi"/>
        </w:rPr>
        <w:t>最</w:t>
      </w:r>
      <w:proofErr w:type="gramEnd"/>
      <w:r w:rsidRPr="006A442F">
        <w:rPr>
          <w:rFonts w:asciiTheme="majorHAnsi" w:eastAsia="仿宋" w:hAnsiTheme="majorHAnsi"/>
        </w:rPr>
        <w:t>权威且最前沿的校勘本为</w:t>
      </w:r>
      <w:r w:rsidRPr="006A442F">
        <w:rPr>
          <w:rFonts w:asciiTheme="majorHAnsi" w:eastAsia="仿宋" w:hAnsiTheme="majorHAnsi"/>
        </w:rPr>
        <w:t>Magne S</w:t>
      </w:r>
      <w:r w:rsidRPr="006A442F">
        <w:rPr>
          <w:rFonts w:asciiTheme="majorHAnsi" w:eastAsia="仿宋" w:hAnsiTheme="majorHAnsi" w:cs="Calibri"/>
        </w:rPr>
        <w:t>æ</w:t>
      </w:r>
      <w:r w:rsidRPr="006A442F">
        <w:rPr>
          <w:rFonts w:asciiTheme="majorHAnsi" w:eastAsia="仿宋" w:hAnsiTheme="majorHAnsi"/>
        </w:rPr>
        <w:t>b</w:t>
      </w:r>
      <w:r w:rsidRPr="006A442F">
        <w:rPr>
          <w:rFonts w:asciiTheme="majorHAnsi" w:eastAsia="仿宋" w:hAnsiTheme="majorHAnsi" w:cs="Calibri"/>
        </w:rPr>
        <w:t>ø</w:t>
      </w:r>
      <w:r w:rsidRPr="006A442F">
        <w:rPr>
          <w:rFonts w:asciiTheme="majorHAnsi" w:eastAsia="仿宋" w:hAnsiTheme="majorHAnsi"/>
        </w:rPr>
        <w:t xml:space="preserve">, </w:t>
      </w:r>
      <w:r w:rsidRPr="006A442F">
        <w:rPr>
          <w:rFonts w:asciiTheme="majorHAnsi" w:eastAsia="仿宋" w:hAnsiTheme="majorHAnsi" w:cs="仿宋"/>
        </w:rPr>
        <w:t>“</w:t>
      </w:r>
      <w:r w:rsidRPr="006A442F">
        <w:rPr>
          <w:rFonts w:asciiTheme="majorHAnsi" w:eastAsia="仿宋" w:hAnsiTheme="majorHAnsi"/>
        </w:rPr>
        <w:t>Esther,</w:t>
      </w:r>
      <w:r w:rsidRPr="006A442F">
        <w:rPr>
          <w:rFonts w:asciiTheme="majorHAnsi" w:eastAsia="仿宋" w:hAnsiTheme="majorHAnsi" w:cs="仿宋"/>
        </w:rPr>
        <w:t>”</w:t>
      </w:r>
      <w:r w:rsidRPr="006A442F">
        <w:rPr>
          <w:rFonts w:asciiTheme="majorHAnsi" w:eastAsia="仿宋" w:hAnsiTheme="majorHAnsi"/>
        </w:rPr>
        <w:t xml:space="preserve"> in Adrian Schenker ed., </w:t>
      </w:r>
      <w:r w:rsidRPr="006A442F">
        <w:rPr>
          <w:rFonts w:asciiTheme="majorHAnsi" w:eastAsia="仿宋" w:hAnsiTheme="majorHAnsi"/>
          <w:i/>
          <w:iCs/>
        </w:rPr>
        <w:t xml:space="preserve">Biblia Hebraica Quinta: </w:t>
      </w:r>
      <w:proofErr w:type="spellStart"/>
      <w:r w:rsidRPr="006A442F">
        <w:rPr>
          <w:rFonts w:asciiTheme="majorHAnsi" w:eastAsia="仿宋" w:hAnsiTheme="majorHAnsi"/>
          <w:i/>
          <w:iCs/>
        </w:rPr>
        <w:t>Megilloth</w:t>
      </w:r>
      <w:proofErr w:type="spellEnd"/>
      <w:r w:rsidRPr="006A442F">
        <w:rPr>
          <w:rFonts w:asciiTheme="majorHAnsi" w:eastAsia="仿宋" w:hAnsiTheme="majorHAnsi"/>
        </w:rPr>
        <w:t xml:space="preserve">, Stuttgart: Deutsche </w:t>
      </w:r>
      <w:proofErr w:type="spellStart"/>
      <w:r w:rsidRPr="006A442F">
        <w:rPr>
          <w:rFonts w:asciiTheme="majorHAnsi" w:eastAsia="仿宋" w:hAnsiTheme="majorHAnsi"/>
        </w:rPr>
        <w:t>Bibelgesellschaft</w:t>
      </w:r>
      <w:proofErr w:type="spellEnd"/>
      <w:r w:rsidRPr="006A442F">
        <w:rPr>
          <w:rFonts w:asciiTheme="majorHAnsi" w:eastAsia="仿宋" w:hAnsiTheme="majorHAnsi"/>
        </w:rPr>
        <w:t>, 2004, pp. 73–96</w:t>
      </w:r>
      <w:r w:rsidRPr="006A442F">
        <w:rPr>
          <w:rFonts w:asciiTheme="majorHAnsi" w:eastAsia="仿宋" w:hAnsiTheme="majorHAnsi"/>
        </w:rPr>
        <w:t>。全文涉及《以斯帖记》</w:t>
      </w:r>
      <w:r w:rsidRPr="006A442F">
        <w:rPr>
          <w:rFonts w:asciiTheme="majorHAnsi" w:eastAsia="仿宋" w:hAnsiTheme="majorHAnsi"/>
        </w:rPr>
        <w:t>M</w:t>
      </w:r>
      <w:r w:rsidRPr="006A442F">
        <w:rPr>
          <w:rFonts w:asciiTheme="majorHAnsi" w:eastAsia="仿宋" w:hAnsiTheme="majorHAnsi"/>
        </w:rPr>
        <w:t>文本的翻译是笔者根据</w:t>
      </w:r>
      <w:r w:rsidRPr="006A442F">
        <w:rPr>
          <w:rFonts w:asciiTheme="majorHAnsi" w:eastAsia="仿宋" w:hAnsiTheme="majorHAnsi"/>
          <w:i/>
          <w:iCs/>
        </w:rPr>
        <w:t>Biblia Hebraica Quinta</w:t>
      </w:r>
      <w:r w:rsidRPr="006A442F">
        <w:rPr>
          <w:rFonts w:asciiTheme="majorHAnsi" w:eastAsia="仿宋" w:hAnsiTheme="majorHAnsi"/>
        </w:rPr>
        <w:t>希伯来原文，并参考和合本中译而来。</w:t>
      </w:r>
    </w:p>
  </w:footnote>
  <w:footnote w:id="4">
    <w:p w14:paraId="3E48636B"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希伯来原文</w:t>
      </w:r>
      <w:r w:rsidRPr="006A442F">
        <w:rPr>
          <w:rFonts w:asciiTheme="majorHAnsi" w:eastAsia="仿宋" w:hAnsiTheme="majorHAnsi"/>
          <w:rtl/>
        </w:rPr>
        <w:t>ובבאה</w:t>
      </w:r>
      <w:r w:rsidRPr="006A442F">
        <w:rPr>
          <w:rFonts w:asciiTheme="majorHAnsi" w:eastAsia="仿宋" w:hAnsiTheme="majorHAnsi"/>
        </w:rPr>
        <w:t>含第三人称阴性单数字尾，</w:t>
      </w:r>
      <w:proofErr w:type="gramStart"/>
      <w:r w:rsidRPr="006A442F">
        <w:rPr>
          <w:rFonts w:asciiTheme="majorHAnsi" w:eastAsia="仿宋" w:hAnsiTheme="majorHAnsi"/>
        </w:rPr>
        <w:t>虽众多</w:t>
      </w:r>
      <w:proofErr w:type="gramEnd"/>
      <w:r w:rsidRPr="006A442F">
        <w:rPr>
          <w:rFonts w:asciiTheme="majorHAnsi" w:eastAsia="仿宋" w:hAnsiTheme="majorHAnsi"/>
        </w:rPr>
        <w:t>译本（拉丁文武加大、叙利亚文别西大、亚兰文塔古姆）认为此字尾指向以斯帖，并译为</w:t>
      </w:r>
      <w:r w:rsidRPr="006A442F">
        <w:rPr>
          <w:rFonts w:asciiTheme="majorHAnsi" w:eastAsia="仿宋" w:hAnsiTheme="majorHAnsi"/>
        </w:rPr>
        <w:t>“</w:t>
      </w:r>
      <w:r w:rsidRPr="006A442F">
        <w:rPr>
          <w:rFonts w:asciiTheme="majorHAnsi" w:eastAsia="仿宋" w:hAnsiTheme="majorHAnsi"/>
        </w:rPr>
        <w:t>当她（以斯帖）来到</w:t>
      </w:r>
      <w:r w:rsidRPr="006A442F">
        <w:rPr>
          <w:rFonts w:asciiTheme="majorHAnsi" w:eastAsia="仿宋" w:hAnsiTheme="majorHAnsi"/>
        </w:rPr>
        <w:t>…”</w:t>
      </w:r>
      <w:r w:rsidRPr="006A442F">
        <w:rPr>
          <w:rFonts w:asciiTheme="majorHAnsi" w:eastAsia="仿宋" w:hAnsiTheme="majorHAnsi"/>
        </w:rPr>
        <w:t>，但以斯帖并未现于此处语境中。列文森（</w:t>
      </w:r>
      <w:r w:rsidRPr="006A442F">
        <w:rPr>
          <w:rFonts w:asciiTheme="majorHAnsi" w:eastAsia="仿宋" w:hAnsiTheme="majorHAnsi"/>
        </w:rPr>
        <w:t>Levenson</w:t>
      </w:r>
      <w:r w:rsidRPr="006A442F">
        <w:rPr>
          <w:rFonts w:asciiTheme="majorHAnsi" w:eastAsia="仿宋" w:hAnsiTheme="majorHAnsi"/>
        </w:rPr>
        <w:t>）提出了另一更贴切语境的翻译选择，即此字尾实指前句所提及的哈曼的</w:t>
      </w:r>
      <w:r w:rsidRPr="006A442F">
        <w:rPr>
          <w:rFonts w:asciiTheme="majorHAnsi" w:eastAsia="仿宋" w:hAnsiTheme="majorHAnsi"/>
        </w:rPr>
        <w:t>“</w:t>
      </w:r>
      <w:r w:rsidRPr="006A442F">
        <w:rPr>
          <w:rFonts w:asciiTheme="majorHAnsi" w:eastAsia="仿宋" w:hAnsiTheme="majorHAnsi"/>
        </w:rPr>
        <w:t>计谋</w:t>
      </w:r>
      <w:r w:rsidRPr="006A442F">
        <w:rPr>
          <w:rFonts w:asciiTheme="majorHAnsi" w:eastAsia="仿宋" w:hAnsiTheme="majorHAnsi"/>
        </w:rPr>
        <w:t>”</w:t>
      </w:r>
      <w:r w:rsidRPr="006A442F">
        <w:rPr>
          <w:rFonts w:asciiTheme="majorHAnsi" w:eastAsia="仿宋" w:hAnsiTheme="majorHAnsi"/>
        </w:rPr>
        <w:t>（</w:t>
      </w:r>
      <w:r w:rsidRPr="006A442F">
        <w:rPr>
          <w:rFonts w:asciiTheme="majorHAnsi" w:eastAsia="仿宋" w:hAnsiTheme="majorHAnsi"/>
          <w:rtl/>
        </w:rPr>
        <w:t>מחשׁבה</w:t>
      </w:r>
      <w:r w:rsidRPr="006A442F">
        <w:rPr>
          <w:rFonts w:asciiTheme="majorHAnsi" w:eastAsia="仿宋" w:hAnsiTheme="majorHAnsi"/>
        </w:rPr>
        <w:t>），可译为</w:t>
      </w:r>
      <w:r w:rsidRPr="006A442F">
        <w:rPr>
          <w:rFonts w:asciiTheme="majorHAnsi" w:eastAsia="仿宋" w:hAnsiTheme="majorHAnsi"/>
        </w:rPr>
        <w:t>“</w:t>
      </w:r>
      <w:r w:rsidRPr="006A442F">
        <w:rPr>
          <w:rFonts w:asciiTheme="majorHAnsi" w:eastAsia="仿宋" w:hAnsiTheme="majorHAnsi"/>
        </w:rPr>
        <w:t>这事</w:t>
      </w:r>
      <w:r w:rsidRPr="006A442F">
        <w:rPr>
          <w:rFonts w:asciiTheme="majorHAnsi" w:eastAsia="仿宋" w:hAnsiTheme="majorHAnsi"/>
        </w:rPr>
        <w:t>”</w:t>
      </w:r>
      <w:r w:rsidRPr="006A442F">
        <w:rPr>
          <w:rFonts w:asciiTheme="majorHAnsi" w:eastAsia="仿宋" w:hAnsiTheme="majorHAnsi"/>
        </w:rPr>
        <w:t>。</w:t>
      </w:r>
      <w:r w:rsidRPr="006A442F">
        <w:rPr>
          <w:rFonts w:asciiTheme="majorHAnsi" w:eastAsia="仿宋" w:hAnsiTheme="majorHAnsi"/>
        </w:rPr>
        <w:t xml:space="preserve">Jon D. Levenson, </w:t>
      </w:r>
      <w:r w:rsidRPr="006A442F">
        <w:rPr>
          <w:rFonts w:asciiTheme="majorHAnsi" w:eastAsia="仿宋" w:hAnsiTheme="majorHAnsi"/>
          <w:i/>
          <w:iCs/>
        </w:rPr>
        <w:t>Esther</w:t>
      </w:r>
      <w:r w:rsidRPr="006A442F">
        <w:rPr>
          <w:rFonts w:asciiTheme="majorHAnsi" w:eastAsia="仿宋" w:hAnsiTheme="majorHAnsi"/>
        </w:rPr>
        <w:t xml:space="preserve">, Louisville: Westminster John Knox Press, 1997, pp. 124–125. </w:t>
      </w:r>
    </w:p>
  </w:footnote>
  <w:footnote w:id="5">
    <w:p w14:paraId="7A1AE133"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在此根据希伯来文原文将节日名称音译为</w:t>
      </w:r>
      <w:r w:rsidRPr="006A442F">
        <w:rPr>
          <w:rFonts w:asciiTheme="majorHAnsi" w:eastAsia="仿宋" w:hAnsiTheme="majorHAnsi"/>
        </w:rPr>
        <w:t>“</w:t>
      </w:r>
      <w:r w:rsidRPr="006A442F">
        <w:rPr>
          <w:rFonts w:asciiTheme="majorHAnsi" w:eastAsia="仿宋" w:hAnsiTheme="majorHAnsi"/>
        </w:rPr>
        <w:t>普林日</w:t>
      </w:r>
      <w:r w:rsidRPr="006A442F">
        <w:rPr>
          <w:rFonts w:asciiTheme="majorHAnsi" w:eastAsia="仿宋" w:hAnsiTheme="majorHAnsi"/>
        </w:rPr>
        <w:t>”</w:t>
      </w:r>
      <w:r w:rsidRPr="006A442F">
        <w:rPr>
          <w:rFonts w:asciiTheme="majorHAnsi" w:eastAsia="仿宋" w:hAnsiTheme="majorHAnsi"/>
        </w:rPr>
        <w:t>。</w:t>
      </w:r>
      <w:r w:rsidRPr="006A442F">
        <w:rPr>
          <w:rFonts w:asciiTheme="majorHAnsi" w:eastAsia="仿宋" w:hAnsiTheme="majorHAnsi"/>
        </w:rPr>
        <w:t>“</w:t>
      </w:r>
      <w:r w:rsidRPr="006A442F">
        <w:rPr>
          <w:rFonts w:asciiTheme="majorHAnsi" w:eastAsia="仿宋" w:hAnsiTheme="majorHAnsi"/>
        </w:rPr>
        <w:t>普林</w:t>
      </w:r>
      <w:r w:rsidRPr="006A442F">
        <w:rPr>
          <w:rFonts w:asciiTheme="majorHAnsi" w:eastAsia="仿宋" w:hAnsiTheme="majorHAnsi"/>
        </w:rPr>
        <w:t>”</w:t>
      </w:r>
      <w:r w:rsidRPr="006A442F">
        <w:rPr>
          <w:rFonts w:asciiTheme="majorHAnsi" w:eastAsia="仿宋" w:hAnsiTheme="majorHAnsi"/>
        </w:rPr>
        <w:t>（</w:t>
      </w:r>
      <w:r w:rsidRPr="006A442F">
        <w:rPr>
          <w:rFonts w:asciiTheme="majorHAnsi" w:eastAsia="仿宋" w:hAnsiTheme="majorHAnsi"/>
          <w:rtl/>
        </w:rPr>
        <w:t>פורים</w:t>
      </w:r>
      <w:r w:rsidRPr="006A442F">
        <w:rPr>
          <w:rFonts w:asciiTheme="majorHAnsi" w:eastAsia="仿宋" w:hAnsiTheme="majorHAnsi"/>
        </w:rPr>
        <w:t>）为</w:t>
      </w:r>
      <w:r w:rsidRPr="006A442F">
        <w:rPr>
          <w:rFonts w:asciiTheme="majorHAnsi" w:eastAsia="仿宋" w:hAnsiTheme="majorHAnsi"/>
        </w:rPr>
        <w:t>“</w:t>
      </w:r>
      <w:r w:rsidRPr="006A442F">
        <w:rPr>
          <w:rFonts w:asciiTheme="majorHAnsi" w:eastAsia="仿宋" w:hAnsiTheme="majorHAnsi"/>
        </w:rPr>
        <w:t>普珥</w:t>
      </w:r>
      <w:r w:rsidRPr="006A442F">
        <w:rPr>
          <w:rFonts w:asciiTheme="majorHAnsi" w:eastAsia="仿宋" w:hAnsiTheme="majorHAnsi"/>
        </w:rPr>
        <w:t>”</w:t>
      </w:r>
      <w:r w:rsidRPr="006A442F">
        <w:rPr>
          <w:rFonts w:asciiTheme="majorHAnsi" w:eastAsia="仿宋" w:hAnsiTheme="majorHAnsi"/>
        </w:rPr>
        <w:t>（</w:t>
      </w:r>
      <w:r w:rsidRPr="006A442F">
        <w:rPr>
          <w:rFonts w:asciiTheme="majorHAnsi" w:eastAsia="仿宋" w:hAnsiTheme="majorHAnsi"/>
          <w:rtl/>
        </w:rPr>
        <w:t>פור</w:t>
      </w:r>
      <w:r w:rsidRPr="006A442F">
        <w:rPr>
          <w:rFonts w:asciiTheme="majorHAnsi" w:eastAsia="仿宋" w:hAnsiTheme="majorHAnsi"/>
        </w:rPr>
        <w:t>）的复数形式。</w:t>
      </w:r>
    </w:p>
  </w:footnote>
  <w:footnote w:id="6">
    <w:p w14:paraId="743E5FDB"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古波斯帝国亦沿用巴比伦日历，将一年划分为</w:t>
      </w:r>
      <w:r w:rsidRPr="006A442F">
        <w:rPr>
          <w:rFonts w:asciiTheme="majorHAnsi" w:eastAsia="仿宋" w:hAnsiTheme="majorHAnsi"/>
        </w:rPr>
        <w:t>12</w:t>
      </w:r>
      <w:r w:rsidRPr="006A442F">
        <w:rPr>
          <w:rFonts w:asciiTheme="majorHAnsi" w:eastAsia="仿宋" w:hAnsiTheme="majorHAnsi"/>
        </w:rPr>
        <w:t>个月份。关于这</w:t>
      </w:r>
      <w:r w:rsidRPr="006A442F">
        <w:rPr>
          <w:rFonts w:asciiTheme="majorHAnsi" w:eastAsia="仿宋" w:hAnsiTheme="majorHAnsi"/>
        </w:rPr>
        <w:t>12</w:t>
      </w:r>
      <w:r w:rsidRPr="006A442F">
        <w:rPr>
          <w:rFonts w:asciiTheme="majorHAnsi" w:eastAsia="仿宋" w:hAnsiTheme="majorHAnsi"/>
        </w:rPr>
        <w:t>个月份之阿卡德文名称，见</w:t>
      </w:r>
      <w:r w:rsidRPr="006A442F">
        <w:rPr>
          <w:rFonts w:asciiTheme="majorHAnsi" w:eastAsia="仿宋" w:hAnsiTheme="majorHAnsi"/>
        </w:rPr>
        <w:t xml:space="preserve">Arno </w:t>
      </w:r>
      <w:proofErr w:type="spellStart"/>
      <w:r w:rsidRPr="006A442F">
        <w:rPr>
          <w:rFonts w:asciiTheme="majorHAnsi" w:eastAsia="仿宋" w:hAnsiTheme="majorHAnsi"/>
        </w:rPr>
        <w:t>Poebel</w:t>
      </w:r>
      <w:proofErr w:type="spellEnd"/>
      <w:r w:rsidRPr="006A442F">
        <w:rPr>
          <w:rFonts w:asciiTheme="majorHAnsi" w:eastAsia="仿宋" w:hAnsiTheme="majorHAnsi"/>
        </w:rPr>
        <w:t xml:space="preserve">, “The Names and the Order of the Old Persian and Elamite Months During the Achaemenian Period,” </w:t>
      </w:r>
      <w:r w:rsidRPr="006A442F">
        <w:rPr>
          <w:rFonts w:asciiTheme="majorHAnsi" w:eastAsia="仿宋" w:hAnsiTheme="majorHAnsi"/>
          <w:i/>
          <w:iCs/>
        </w:rPr>
        <w:t>The American Journal of Semitic Languages and Literatures</w:t>
      </w:r>
      <w:r w:rsidRPr="006A442F">
        <w:rPr>
          <w:rFonts w:asciiTheme="majorHAnsi" w:eastAsia="仿宋" w:hAnsiTheme="majorHAnsi"/>
        </w:rPr>
        <w:t xml:space="preserve"> 55, no. 2 (1938): 130.</w:t>
      </w:r>
    </w:p>
  </w:footnote>
  <w:footnote w:id="7">
    <w:p w14:paraId="17F037FE"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希伯来原文参</w:t>
      </w:r>
      <w:r w:rsidRPr="006A442F">
        <w:rPr>
          <w:rFonts w:asciiTheme="majorHAnsi" w:eastAsia="仿宋" w:hAnsiTheme="majorHAnsi"/>
        </w:rPr>
        <w:t>Magne S</w:t>
      </w:r>
      <w:r w:rsidRPr="006A442F">
        <w:rPr>
          <w:rFonts w:asciiTheme="majorHAnsi" w:eastAsia="仿宋" w:hAnsiTheme="majorHAnsi" w:cs="Calibri"/>
        </w:rPr>
        <w:t>æ</w:t>
      </w:r>
      <w:r w:rsidRPr="006A442F">
        <w:rPr>
          <w:rFonts w:asciiTheme="majorHAnsi" w:eastAsia="仿宋" w:hAnsiTheme="majorHAnsi"/>
        </w:rPr>
        <w:t>b</w:t>
      </w:r>
      <w:r w:rsidRPr="006A442F">
        <w:rPr>
          <w:rFonts w:asciiTheme="majorHAnsi" w:eastAsia="仿宋" w:hAnsiTheme="majorHAnsi" w:cs="Calibri"/>
        </w:rPr>
        <w:t>ø</w:t>
      </w:r>
      <w:r w:rsidRPr="006A442F">
        <w:rPr>
          <w:rFonts w:asciiTheme="majorHAnsi" w:eastAsia="仿宋" w:hAnsiTheme="majorHAnsi"/>
        </w:rPr>
        <w:t xml:space="preserve">, </w:t>
      </w:r>
      <w:r w:rsidRPr="006A442F">
        <w:rPr>
          <w:rFonts w:asciiTheme="majorHAnsi" w:eastAsia="仿宋" w:hAnsiTheme="majorHAnsi" w:cs="仿宋"/>
        </w:rPr>
        <w:t>“</w:t>
      </w:r>
      <w:r w:rsidRPr="006A442F">
        <w:rPr>
          <w:rFonts w:asciiTheme="majorHAnsi" w:eastAsia="仿宋" w:hAnsiTheme="majorHAnsi"/>
        </w:rPr>
        <w:t>Esther,” pp. 93–94</w:t>
      </w:r>
      <w:r w:rsidRPr="006A442F">
        <w:rPr>
          <w:rFonts w:asciiTheme="majorHAnsi" w:eastAsia="仿宋" w:hAnsiTheme="majorHAnsi"/>
        </w:rPr>
        <w:t>。</w:t>
      </w:r>
    </w:p>
  </w:footnote>
  <w:footnote w:id="8">
    <w:p w14:paraId="75A0C03F"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李炽昌、游斌：《生命言说与社群认同：希伯来圣经五小卷研究》，北京：中国社会科学出版社，</w:t>
      </w:r>
      <w:r w:rsidRPr="006A442F">
        <w:rPr>
          <w:rFonts w:asciiTheme="majorHAnsi" w:eastAsia="仿宋" w:hAnsiTheme="majorHAnsi"/>
        </w:rPr>
        <w:t>2003</w:t>
      </w:r>
      <w:r w:rsidRPr="006A442F">
        <w:rPr>
          <w:rFonts w:asciiTheme="majorHAnsi" w:eastAsia="仿宋" w:hAnsiTheme="majorHAnsi"/>
        </w:rPr>
        <w:t>年，第</w:t>
      </w:r>
      <w:r w:rsidRPr="006A442F">
        <w:rPr>
          <w:rFonts w:asciiTheme="majorHAnsi" w:eastAsia="仿宋" w:hAnsiTheme="majorHAnsi"/>
        </w:rPr>
        <w:t>238–239</w:t>
      </w:r>
      <w:r w:rsidRPr="006A442F">
        <w:rPr>
          <w:rFonts w:asciiTheme="majorHAnsi" w:eastAsia="仿宋" w:hAnsiTheme="majorHAnsi"/>
        </w:rPr>
        <w:t>页。</w:t>
      </w:r>
    </w:p>
  </w:footnote>
  <w:footnote w:id="9">
    <w:p w14:paraId="32FC1AD6"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《以斯帖记》</w:t>
      </w:r>
      <w:r w:rsidRPr="006A442F">
        <w:rPr>
          <w:rFonts w:asciiTheme="majorHAnsi" w:eastAsia="仿宋" w:hAnsiTheme="majorHAnsi"/>
        </w:rPr>
        <w:t>B</w:t>
      </w:r>
      <w:r w:rsidRPr="006A442F">
        <w:rPr>
          <w:rFonts w:asciiTheme="majorHAnsi" w:eastAsia="仿宋" w:hAnsiTheme="majorHAnsi"/>
        </w:rPr>
        <w:t>译本现存于以公元</w:t>
      </w:r>
      <w:r w:rsidRPr="006A442F">
        <w:rPr>
          <w:rFonts w:asciiTheme="majorHAnsi" w:eastAsia="仿宋" w:hAnsiTheme="majorHAnsi"/>
        </w:rPr>
        <w:t>4</w:t>
      </w:r>
      <w:r w:rsidRPr="006A442F">
        <w:rPr>
          <w:rFonts w:asciiTheme="majorHAnsi" w:eastAsia="仿宋" w:hAnsiTheme="majorHAnsi"/>
        </w:rPr>
        <w:t>世纪梵蒂冈抄本（</w:t>
      </w:r>
      <w:r w:rsidRPr="006A442F">
        <w:rPr>
          <w:rFonts w:asciiTheme="majorHAnsi" w:eastAsia="仿宋" w:hAnsiTheme="majorHAnsi"/>
        </w:rPr>
        <w:t xml:space="preserve">Codex </w:t>
      </w:r>
      <w:proofErr w:type="spellStart"/>
      <w:r w:rsidRPr="006A442F">
        <w:rPr>
          <w:rFonts w:asciiTheme="majorHAnsi" w:eastAsia="仿宋" w:hAnsiTheme="majorHAnsi"/>
        </w:rPr>
        <w:t>Vaticanus</w:t>
      </w:r>
      <w:proofErr w:type="spellEnd"/>
      <w:r w:rsidRPr="006A442F">
        <w:rPr>
          <w:rFonts w:asciiTheme="majorHAnsi" w:eastAsia="仿宋" w:hAnsiTheme="majorHAnsi"/>
        </w:rPr>
        <w:t xml:space="preserve"> B</w:t>
      </w:r>
      <w:r w:rsidRPr="006A442F">
        <w:rPr>
          <w:rFonts w:asciiTheme="majorHAnsi" w:eastAsia="仿宋" w:hAnsiTheme="majorHAnsi"/>
        </w:rPr>
        <w:t>）为代表的</w:t>
      </w:r>
      <w:r w:rsidRPr="006A442F">
        <w:rPr>
          <w:rFonts w:asciiTheme="majorHAnsi" w:eastAsia="仿宋" w:hAnsiTheme="majorHAnsi"/>
        </w:rPr>
        <w:t>36</w:t>
      </w:r>
      <w:r w:rsidRPr="006A442F">
        <w:rPr>
          <w:rFonts w:asciiTheme="majorHAnsi" w:eastAsia="仿宋" w:hAnsiTheme="majorHAnsi"/>
        </w:rPr>
        <w:t>卷希腊文抄本以及残篇。按现存的《以斯帖记》希腊文</w:t>
      </w:r>
      <w:r w:rsidRPr="006A442F">
        <w:rPr>
          <w:rFonts w:asciiTheme="majorHAnsi" w:eastAsia="仿宋" w:hAnsiTheme="majorHAnsi"/>
        </w:rPr>
        <w:t>B</w:t>
      </w:r>
      <w:r w:rsidRPr="006A442F">
        <w:rPr>
          <w:rFonts w:asciiTheme="majorHAnsi" w:eastAsia="仿宋" w:hAnsiTheme="majorHAnsi"/>
        </w:rPr>
        <w:t>译本抄本之跋，一部希腊文译本在</w:t>
      </w:r>
      <w:r w:rsidRPr="006A442F">
        <w:rPr>
          <w:rFonts w:asciiTheme="majorHAnsi" w:eastAsia="仿宋" w:hAnsiTheme="majorHAnsi"/>
        </w:rPr>
        <w:t>“</w:t>
      </w:r>
      <w:r w:rsidRPr="006A442F">
        <w:rPr>
          <w:rFonts w:asciiTheme="majorHAnsi" w:eastAsia="仿宋" w:hAnsiTheme="majorHAnsi"/>
        </w:rPr>
        <w:t>托勒密和克莉奥帕特在任第四年间</w:t>
      </w:r>
      <w:r w:rsidRPr="006A442F">
        <w:rPr>
          <w:rFonts w:asciiTheme="majorHAnsi" w:eastAsia="仿宋" w:hAnsiTheme="majorHAnsi"/>
        </w:rPr>
        <w:t>”</w:t>
      </w:r>
      <w:r w:rsidRPr="006A442F">
        <w:rPr>
          <w:rFonts w:asciiTheme="majorHAnsi" w:eastAsia="仿宋" w:hAnsiTheme="majorHAnsi"/>
        </w:rPr>
        <w:t>（</w:t>
      </w:r>
      <w:r w:rsidRPr="006A442F">
        <w:rPr>
          <w:rFonts w:asciiTheme="majorHAnsi" w:eastAsia="仿宋" w:hAnsiTheme="majorHAnsi"/>
        </w:rPr>
        <w:t>Ε</w:t>
      </w:r>
      <w:r w:rsidRPr="006A442F">
        <w:rPr>
          <w:rFonts w:asciiTheme="majorHAnsi" w:eastAsia="仿宋" w:hAnsiTheme="majorHAnsi" w:cs="Courier New"/>
        </w:rPr>
        <w:t>̓</w:t>
      </w:r>
      <w:r w:rsidRPr="006A442F">
        <w:rPr>
          <w:rFonts w:asciiTheme="majorHAnsi" w:eastAsia="仿宋" w:hAnsiTheme="majorHAnsi"/>
        </w:rPr>
        <w:t>́</w:t>
      </w:r>
      <w:proofErr w:type="spellStart"/>
      <w:r w:rsidRPr="006A442F">
        <w:rPr>
          <w:rFonts w:asciiTheme="majorHAnsi" w:eastAsia="仿宋" w:hAnsiTheme="majorHAnsi" w:cs="仿宋"/>
        </w:rPr>
        <w:t>του</w:t>
      </w:r>
      <w:r w:rsidRPr="006A442F">
        <w:rPr>
          <w:rFonts w:asciiTheme="majorHAnsi" w:eastAsia="仿宋" w:hAnsiTheme="majorHAnsi" w:cs="Courier New"/>
        </w:rPr>
        <w:t>ς</w:t>
      </w:r>
      <w:proofErr w:type="spellEnd"/>
      <w:r w:rsidRPr="006A442F">
        <w:rPr>
          <w:rFonts w:asciiTheme="majorHAnsi" w:eastAsia="仿宋" w:hAnsiTheme="majorHAnsi"/>
        </w:rPr>
        <w:t xml:space="preserve"> </w:t>
      </w:r>
      <w:proofErr w:type="spellStart"/>
      <w:r w:rsidRPr="006A442F">
        <w:rPr>
          <w:rFonts w:asciiTheme="majorHAnsi" w:eastAsia="仿宋" w:hAnsiTheme="majorHAnsi" w:cs="仿宋"/>
        </w:rPr>
        <w:t>τετ</w:t>
      </w:r>
      <w:proofErr w:type="spellEnd"/>
      <w:r w:rsidRPr="006A442F">
        <w:rPr>
          <w:rFonts w:asciiTheme="majorHAnsi" w:eastAsia="仿宋" w:hAnsiTheme="majorHAnsi" w:cs="仿宋"/>
        </w:rPr>
        <w:t>α</w:t>
      </w:r>
      <w:r w:rsidRPr="006A442F">
        <w:rPr>
          <w:rFonts w:asciiTheme="majorHAnsi" w:eastAsia="仿宋" w:hAnsiTheme="majorHAnsi"/>
        </w:rPr>
        <w:t>́</w:t>
      </w:r>
      <w:r w:rsidRPr="006A442F">
        <w:rPr>
          <w:rFonts w:asciiTheme="majorHAnsi" w:eastAsia="仿宋" w:hAnsiTheme="majorHAnsi" w:cs="仿宋"/>
        </w:rPr>
        <w:t>ρτου</w:t>
      </w:r>
      <w:r w:rsidRPr="006A442F">
        <w:rPr>
          <w:rFonts w:asciiTheme="majorHAnsi" w:eastAsia="仿宋" w:hAnsiTheme="majorHAnsi"/>
        </w:rPr>
        <w:t xml:space="preserve"> </w:t>
      </w:r>
      <w:r w:rsidRPr="006A442F">
        <w:rPr>
          <w:rFonts w:asciiTheme="majorHAnsi" w:eastAsia="仿宋" w:hAnsiTheme="majorHAnsi" w:cs="仿宋"/>
        </w:rPr>
        <w:t>βα</w:t>
      </w:r>
      <w:proofErr w:type="spellStart"/>
      <w:r w:rsidRPr="006A442F">
        <w:rPr>
          <w:rFonts w:asciiTheme="majorHAnsi" w:eastAsia="仿宋" w:hAnsiTheme="majorHAnsi" w:cs="仿宋"/>
        </w:rPr>
        <w:t>σιλευ</w:t>
      </w:r>
      <w:r w:rsidRPr="006A442F">
        <w:rPr>
          <w:rFonts w:asciiTheme="majorHAnsi" w:eastAsia="仿宋" w:hAnsiTheme="majorHAnsi"/>
        </w:rPr>
        <w:t>́</w:t>
      </w:r>
      <w:r w:rsidRPr="006A442F">
        <w:rPr>
          <w:rFonts w:asciiTheme="majorHAnsi" w:eastAsia="仿宋" w:hAnsiTheme="majorHAnsi" w:cs="仿宋"/>
        </w:rPr>
        <w:t>οντο</w:t>
      </w:r>
      <w:r w:rsidRPr="006A442F">
        <w:rPr>
          <w:rFonts w:asciiTheme="majorHAnsi" w:eastAsia="仿宋" w:hAnsiTheme="majorHAnsi" w:cs="Courier New"/>
        </w:rPr>
        <w:t>ς</w:t>
      </w:r>
      <w:proofErr w:type="spellEnd"/>
      <w:r w:rsidRPr="006A442F">
        <w:rPr>
          <w:rFonts w:asciiTheme="majorHAnsi" w:eastAsia="仿宋" w:hAnsiTheme="majorHAnsi"/>
        </w:rPr>
        <w:t xml:space="preserve"> </w:t>
      </w:r>
      <w:proofErr w:type="spellStart"/>
      <w:r w:rsidRPr="006A442F">
        <w:rPr>
          <w:rFonts w:asciiTheme="majorHAnsi" w:eastAsia="仿宋" w:hAnsiTheme="majorHAnsi" w:cs="仿宋"/>
        </w:rPr>
        <w:t>Πτολεμ</w:t>
      </w:r>
      <w:proofErr w:type="spellEnd"/>
      <w:r w:rsidRPr="006A442F">
        <w:rPr>
          <w:rFonts w:asciiTheme="majorHAnsi" w:eastAsia="仿宋" w:hAnsiTheme="majorHAnsi" w:cs="仿宋"/>
        </w:rPr>
        <w:t>αι</w:t>
      </w:r>
      <w:r w:rsidRPr="006A442F">
        <w:rPr>
          <w:rFonts w:asciiTheme="majorHAnsi" w:eastAsia="仿宋" w:hAnsiTheme="majorHAnsi"/>
        </w:rPr>
        <w:t>́</w:t>
      </w:r>
      <w:r w:rsidRPr="006A442F">
        <w:rPr>
          <w:rFonts w:asciiTheme="majorHAnsi" w:eastAsia="仿宋" w:hAnsiTheme="majorHAnsi" w:cs="仿宋"/>
        </w:rPr>
        <w:t>ου</w:t>
      </w:r>
      <w:r w:rsidRPr="006A442F">
        <w:rPr>
          <w:rFonts w:asciiTheme="majorHAnsi" w:eastAsia="仿宋" w:hAnsiTheme="majorHAnsi"/>
        </w:rPr>
        <w:t xml:space="preserve"> </w:t>
      </w:r>
      <w:r w:rsidRPr="006A442F">
        <w:rPr>
          <w:rFonts w:asciiTheme="majorHAnsi" w:eastAsia="仿宋" w:hAnsiTheme="majorHAnsi" w:cs="仿宋"/>
        </w:rPr>
        <w:t>και</w:t>
      </w:r>
      <w:r w:rsidRPr="006A442F">
        <w:rPr>
          <w:rFonts w:asciiTheme="majorHAnsi" w:eastAsia="仿宋" w:hAnsiTheme="majorHAnsi"/>
        </w:rPr>
        <w:t xml:space="preserve">̀ </w:t>
      </w:r>
      <w:proofErr w:type="spellStart"/>
      <w:r w:rsidRPr="006A442F">
        <w:rPr>
          <w:rFonts w:asciiTheme="majorHAnsi" w:eastAsia="仿宋" w:hAnsiTheme="majorHAnsi"/>
        </w:rPr>
        <w:t>Κλεο</w:t>
      </w:r>
      <w:proofErr w:type="spellEnd"/>
      <w:r w:rsidRPr="006A442F">
        <w:rPr>
          <w:rFonts w:asciiTheme="majorHAnsi" w:eastAsia="仿宋" w:hAnsiTheme="majorHAnsi"/>
        </w:rPr>
        <w:t>πά</w:t>
      </w:r>
      <w:r w:rsidRPr="006A442F">
        <w:rPr>
          <w:rFonts w:asciiTheme="majorHAnsi" w:eastAsia="仿宋" w:hAnsiTheme="majorHAnsi" w:cs="仿宋"/>
        </w:rPr>
        <w:t>τρα</w:t>
      </w:r>
      <w:r w:rsidRPr="006A442F">
        <w:rPr>
          <w:rFonts w:asciiTheme="majorHAnsi" w:eastAsia="仿宋" w:hAnsiTheme="majorHAnsi" w:cs="Courier New"/>
        </w:rPr>
        <w:t>ς</w:t>
      </w:r>
      <w:r w:rsidRPr="006A442F">
        <w:rPr>
          <w:rFonts w:asciiTheme="majorHAnsi" w:eastAsia="仿宋" w:hAnsiTheme="majorHAnsi"/>
        </w:rPr>
        <w:t>）从耶路撒冷被带到埃及，原文参</w:t>
      </w:r>
      <w:r w:rsidRPr="006A442F">
        <w:rPr>
          <w:rFonts w:asciiTheme="majorHAnsi" w:eastAsia="仿宋" w:hAnsiTheme="majorHAnsi"/>
        </w:rPr>
        <w:t xml:space="preserve">Robert Hanhart ed., </w:t>
      </w:r>
      <w:proofErr w:type="spellStart"/>
      <w:r w:rsidRPr="006A442F">
        <w:rPr>
          <w:rFonts w:asciiTheme="majorHAnsi" w:eastAsia="仿宋" w:hAnsiTheme="majorHAnsi"/>
          <w:i/>
          <w:iCs/>
        </w:rPr>
        <w:t>Septuaginta</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Vetus</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Testamentum</w:t>
      </w:r>
      <w:proofErr w:type="spellEnd"/>
      <w:r w:rsidRPr="006A442F">
        <w:rPr>
          <w:rFonts w:asciiTheme="majorHAnsi" w:eastAsia="仿宋" w:hAnsiTheme="majorHAnsi"/>
          <w:i/>
          <w:iCs/>
        </w:rPr>
        <w:t xml:space="preserve"> Graecum. Vol. 8.3, Esther</w:t>
      </w:r>
      <w:r w:rsidRPr="006A442F">
        <w:rPr>
          <w:rFonts w:asciiTheme="majorHAnsi" w:eastAsia="仿宋" w:hAnsiTheme="majorHAnsi"/>
        </w:rPr>
        <w:t>, G</w:t>
      </w:r>
      <w:r w:rsidRPr="006A442F">
        <w:rPr>
          <w:rFonts w:asciiTheme="majorHAnsi" w:eastAsia="仿宋" w:hAnsiTheme="majorHAnsi" w:cs="Calibri"/>
        </w:rPr>
        <w:t>ö</w:t>
      </w:r>
      <w:r w:rsidRPr="006A442F">
        <w:rPr>
          <w:rFonts w:asciiTheme="majorHAnsi" w:eastAsia="仿宋" w:hAnsiTheme="majorHAnsi"/>
        </w:rPr>
        <w:t xml:space="preserve">ttingen: </w:t>
      </w:r>
      <w:proofErr w:type="spellStart"/>
      <w:r w:rsidRPr="006A442F">
        <w:rPr>
          <w:rFonts w:asciiTheme="majorHAnsi" w:eastAsia="仿宋" w:hAnsiTheme="majorHAnsi"/>
        </w:rPr>
        <w:t>Vandenhoeck</w:t>
      </w:r>
      <w:proofErr w:type="spellEnd"/>
      <w:r w:rsidRPr="006A442F">
        <w:rPr>
          <w:rFonts w:asciiTheme="majorHAnsi" w:eastAsia="仿宋" w:hAnsiTheme="majorHAnsi"/>
        </w:rPr>
        <w:t xml:space="preserve"> &amp; Ruprecht, 1983, p. 208</w:t>
      </w:r>
      <w:r w:rsidRPr="006A442F">
        <w:rPr>
          <w:rFonts w:asciiTheme="majorHAnsi" w:eastAsia="仿宋" w:hAnsiTheme="majorHAnsi"/>
        </w:rPr>
        <w:t>。学者由此推算，希腊文</w:t>
      </w:r>
      <w:r w:rsidRPr="006A442F">
        <w:rPr>
          <w:rFonts w:asciiTheme="majorHAnsi" w:eastAsia="仿宋" w:hAnsiTheme="majorHAnsi"/>
        </w:rPr>
        <w:t>B</w:t>
      </w:r>
      <w:r w:rsidRPr="006A442F">
        <w:rPr>
          <w:rFonts w:asciiTheme="majorHAnsi" w:eastAsia="仿宋" w:hAnsiTheme="majorHAnsi"/>
        </w:rPr>
        <w:t>译本的成文日期应是托勒密十二世与克利奥帕特五世执政期间（公元前</w:t>
      </w:r>
      <w:r w:rsidRPr="006A442F">
        <w:rPr>
          <w:rFonts w:asciiTheme="majorHAnsi" w:eastAsia="仿宋" w:hAnsiTheme="majorHAnsi"/>
        </w:rPr>
        <w:t>117–</w:t>
      </w:r>
      <w:r w:rsidRPr="006A442F">
        <w:rPr>
          <w:rFonts w:asciiTheme="majorHAnsi" w:eastAsia="仿宋" w:hAnsiTheme="majorHAnsi"/>
        </w:rPr>
        <w:t>前</w:t>
      </w:r>
      <w:r w:rsidRPr="006A442F">
        <w:rPr>
          <w:rFonts w:asciiTheme="majorHAnsi" w:eastAsia="仿宋" w:hAnsiTheme="majorHAnsi"/>
        </w:rPr>
        <w:t>51</w:t>
      </w:r>
      <w:r w:rsidRPr="006A442F">
        <w:rPr>
          <w:rFonts w:asciiTheme="majorHAnsi" w:eastAsia="仿宋" w:hAnsiTheme="majorHAnsi"/>
        </w:rPr>
        <w:t>年）。</w:t>
      </w:r>
    </w:p>
  </w:footnote>
  <w:footnote w:id="10">
    <w:p w14:paraId="0C9E5797"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希腊文</w:t>
      </w:r>
      <w:r w:rsidRPr="006A442F">
        <w:rPr>
          <w:rFonts w:asciiTheme="majorHAnsi" w:eastAsia="仿宋" w:hAnsiTheme="majorHAnsi"/>
        </w:rPr>
        <w:t>A</w:t>
      </w:r>
      <w:r w:rsidRPr="006A442F">
        <w:rPr>
          <w:rFonts w:asciiTheme="majorHAnsi" w:eastAsia="仿宋" w:hAnsiTheme="majorHAnsi"/>
        </w:rPr>
        <w:t>译本由四部源自公元</w:t>
      </w:r>
      <w:r w:rsidRPr="006A442F">
        <w:rPr>
          <w:rFonts w:asciiTheme="majorHAnsi" w:eastAsia="仿宋" w:hAnsiTheme="majorHAnsi"/>
        </w:rPr>
        <w:t>10–13</w:t>
      </w:r>
      <w:r w:rsidRPr="006A442F">
        <w:rPr>
          <w:rFonts w:asciiTheme="majorHAnsi" w:eastAsia="仿宋" w:hAnsiTheme="majorHAnsi"/>
        </w:rPr>
        <w:t>世纪的小写字母抄本组成，由于约瑟夫斯与古拉丁译本（</w:t>
      </w:r>
      <w:proofErr w:type="spellStart"/>
      <w:r w:rsidRPr="006A442F">
        <w:rPr>
          <w:rFonts w:asciiTheme="majorHAnsi" w:eastAsia="仿宋" w:hAnsiTheme="majorHAnsi"/>
        </w:rPr>
        <w:t>Vetus</w:t>
      </w:r>
      <w:proofErr w:type="spellEnd"/>
      <w:r w:rsidRPr="006A442F">
        <w:rPr>
          <w:rFonts w:asciiTheme="majorHAnsi" w:eastAsia="仿宋" w:hAnsiTheme="majorHAnsi"/>
        </w:rPr>
        <w:t xml:space="preserve"> Latina</w:t>
      </w:r>
      <w:r w:rsidRPr="006A442F">
        <w:rPr>
          <w:rFonts w:asciiTheme="majorHAnsi" w:eastAsia="仿宋" w:hAnsiTheme="majorHAnsi"/>
        </w:rPr>
        <w:t>）似乎借鉴了</w:t>
      </w:r>
      <w:r w:rsidRPr="006A442F">
        <w:rPr>
          <w:rFonts w:asciiTheme="majorHAnsi" w:eastAsia="仿宋" w:hAnsiTheme="majorHAnsi"/>
        </w:rPr>
        <w:t>A</w:t>
      </w:r>
      <w:r w:rsidRPr="006A442F">
        <w:rPr>
          <w:rFonts w:asciiTheme="majorHAnsi" w:eastAsia="仿宋" w:hAnsiTheme="majorHAnsi"/>
        </w:rPr>
        <w:t>译本版本的故事内容，故</w:t>
      </w:r>
      <w:r w:rsidRPr="006A442F">
        <w:rPr>
          <w:rFonts w:asciiTheme="majorHAnsi" w:eastAsia="仿宋" w:hAnsiTheme="majorHAnsi"/>
        </w:rPr>
        <w:t>A</w:t>
      </w:r>
      <w:r w:rsidRPr="006A442F">
        <w:rPr>
          <w:rFonts w:asciiTheme="majorHAnsi" w:eastAsia="仿宋" w:hAnsiTheme="majorHAnsi"/>
        </w:rPr>
        <w:t>译本成书年代应早于公元</w:t>
      </w:r>
      <w:r w:rsidRPr="006A442F">
        <w:rPr>
          <w:rFonts w:asciiTheme="majorHAnsi" w:eastAsia="仿宋" w:hAnsiTheme="majorHAnsi"/>
        </w:rPr>
        <w:t>1</w:t>
      </w:r>
      <w:r w:rsidRPr="006A442F">
        <w:rPr>
          <w:rFonts w:asciiTheme="majorHAnsi" w:eastAsia="仿宋" w:hAnsiTheme="majorHAnsi"/>
        </w:rPr>
        <w:t>世纪下半叶，参</w:t>
      </w:r>
      <w:r w:rsidRPr="006A442F">
        <w:rPr>
          <w:rFonts w:asciiTheme="majorHAnsi" w:eastAsia="仿宋" w:hAnsiTheme="majorHAnsi"/>
        </w:rPr>
        <w:t>Kristin De Troyer, “13</w:t>
      </w:r>
      <w:r w:rsidRPr="006A442F">
        <w:rPr>
          <w:rFonts w:asciiTheme="majorHAnsi" w:eastAsia="仿宋" w:hAnsiTheme="majorHAnsi"/>
        </w:rPr>
        <w:softHyphen/>
        <w:t xml:space="preserve">–17.1.1.5 Esther”, in Armin Lange and Emanuel Tov eds., </w:t>
      </w:r>
      <w:r w:rsidRPr="006A442F">
        <w:rPr>
          <w:rFonts w:asciiTheme="majorHAnsi" w:eastAsia="仿宋" w:hAnsiTheme="majorHAnsi"/>
          <w:i/>
          <w:iCs/>
        </w:rPr>
        <w:t>Textual History of the Bible. The Hebrew Bible. Volume 1C. Writings</w:t>
      </w:r>
      <w:r w:rsidRPr="006A442F">
        <w:rPr>
          <w:rFonts w:asciiTheme="majorHAnsi" w:eastAsia="仿宋" w:hAnsiTheme="majorHAnsi"/>
        </w:rPr>
        <w:t>, Leiden: Brill, 2017, p. 400</w:t>
      </w:r>
      <w:r w:rsidRPr="006A442F">
        <w:rPr>
          <w:rFonts w:asciiTheme="majorHAnsi" w:eastAsia="仿宋" w:hAnsiTheme="majorHAnsi"/>
        </w:rPr>
        <w:t>。</w:t>
      </w:r>
    </w:p>
  </w:footnote>
  <w:footnote w:id="11">
    <w:p w14:paraId="3192F926"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Adele Berlin, </w:t>
      </w:r>
      <w:r w:rsidRPr="006A442F">
        <w:rPr>
          <w:rFonts w:asciiTheme="majorHAnsi" w:eastAsia="仿宋" w:hAnsiTheme="majorHAnsi"/>
          <w:i/>
          <w:iCs/>
        </w:rPr>
        <w:t>The JPS Commentary: Esther</w:t>
      </w:r>
      <w:r w:rsidRPr="006A442F">
        <w:rPr>
          <w:rFonts w:asciiTheme="majorHAnsi" w:eastAsia="仿宋" w:hAnsiTheme="majorHAnsi"/>
        </w:rPr>
        <w:t>, Philadelphia: The Jewish Publication Society, 2001, p. xlvii. A</w:t>
      </w:r>
      <w:r w:rsidRPr="006A442F">
        <w:rPr>
          <w:rFonts w:asciiTheme="majorHAnsi" w:eastAsia="仿宋" w:hAnsiTheme="majorHAnsi"/>
        </w:rPr>
        <w:t>译本</w:t>
      </w:r>
      <w:r w:rsidRPr="006A442F">
        <w:rPr>
          <w:rFonts w:asciiTheme="majorHAnsi" w:eastAsia="仿宋" w:hAnsiTheme="majorHAnsi"/>
        </w:rPr>
        <w:t>7:47</w:t>
      </w:r>
      <w:r w:rsidRPr="006A442F">
        <w:rPr>
          <w:rFonts w:asciiTheme="majorHAnsi" w:eastAsia="仿宋" w:hAnsiTheme="majorHAnsi"/>
        </w:rPr>
        <w:t>原文参</w:t>
      </w:r>
      <w:r w:rsidRPr="006A442F">
        <w:rPr>
          <w:rFonts w:asciiTheme="majorHAnsi" w:eastAsia="仿宋" w:hAnsiTheme="majorHAnsi"/>
        </w:rPr>
        <w:t xml:space="preserve">Robert Hanhart ed., </w:t>
      </w:r>
      <w:proofErr w:type="spellStart"/>
      <w:r w:rsidRPr="006A442F">
        <w:rPr>
          <w:rFonts w:asciiTheme="majorHAnsi" w:eastAsia="仿宋" w:hAnsiTheme="majorHAnsi"/>
          <w:i/>
          <w:iCs/>
        </w:rPr>
        <w:t>Septuaginta</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Vetus</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Testamentum</w:t>
      </w:r>
      <w:proofErr w:type="spellEnd"/>
      <w:r w:rsidRPr="006A442F">
        <w:rPr>
          <w:rFonts w:asciiTheme="majorHAnsi" w:eastAsia="仿宋" w:hAnsiTheme="majorHAnsi"/>
          <w:i/>
          <w:iCs/>
        </w:rPr>
        <w:t xml:space="preserve"> Graecum. Vol. 8.3, Esther</w:t>
      </w:r>
      <w:r w:rsidRPr="006A442F">
        <w:rPr>
          <w:rFonts w:asciiTheme="majorHAnsi" w:eastAsia="仿宋" w:hAnsiTheme="majorHAnsi"/>
        </w:rPr>
        <w:t>, p. 202</w:t>
      </w:r>
      <w:r w:rsidRPr="006A442F">
        <w:rPr>
          <w:rFonts w:asciiTheme="majorHAnsi" w:eastAsia="仿宋" w:hAnsiTheme="majorHAnsi"/>
        </w:rPr>
        <w:t>。</w:t>
      </w:r>
    </w:p>
  </w:footnote>
  <w:footnote w:id="12">
    <w:p w14:paraId="6E6CF09B"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Jean-Daniel Macchi, </w:t>
      </w:r>
      <w:r w:rsidRPr="006A442F">
        <w:rPr>
          <w:rFonts w:asciiTheme="majorHAnsi" w:eastAsia="仿宋" w:hAnsiTheme="majorHAnsi"/>
          <w:i/>
          <w:iCs/>
        </w:rPr>
        <w:t>Esther</w:t>
      </w:r>
      <w:r w:rsidRPr="006A442F">
        <w:rPr>
          <w:rFonts w:asciiTheme="majorHAnsi" w:eastAsia="仿宋" w:hAnsiTheme="majorHAnsi"/>
        </w:rPr>
        <w:t>, Stuttgart: Kohlhammer, 2018, p. 294.</w:t>
      </w:r>
    </w:p>
  </w:footnote>
  <w:footnote w:id="13">
    <w:p w14:paraId="64576749"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希伯来原文参</w:t>
      </w:r>
      <w:r w:rsidRPr="006A442F">
        <w:rPr>
          <w:rFonts w:asciiTheme="majorHAnsi" w:eastAsia="仿宋" w:hAnsiTheme="majorHAnsi"/>
        </w:rPr>
        <w:t>Magne S</w:t>
      </w:r>
      <w:r w:rsidRPr="006A442F">
        <w:rPr>
          <w:rFonts w:asciiTheme="majorHAnsi" w:eastAsia="仿宋" w:hAnsiTheme="majorHAnsi" w:cs="Calibri"/>
        </w:rPr>
        <w:t>æ</w:t>
      </w:r>
      <w:r w:rsidRPr="006A442F">
        <w:rPr>
          <w:rFonts w:asciiTheme="majorHAnsi" w:eastAsia="仿宋" w:hAnsiTheme="majorHAnsi"/>
        </w:rPr>
        <w:t>b</w:t>
      </w:r>
      <w:r w:rsidRPr="006A442F">
        <w:rPr>
          <w:rFonts w:asciiTheme="majorHAnsi" w:eastAsia="仿宋" w:hAnsiTheme="majorHAnsi" w:cs="Calibri"/>
        </w:rPr>
        <w:t>ø</w:t>
      </w:r>
      <w:r w:rsidRPr="006A442F">
        <w:rPr>
          <w:rFonts w:asciiTheme="majorHAnsi" w:eastAsia="仿宋" w:hAnsiTheme="majorHAnsi"/>
        </w:rPr>
        <w:t xml:space="preserve">, </w:t>
      </w:r>
      <w:r w:rsidRPr="006A442F">
        <w:rPr>
          <w:rFonts w:asciiTheme="majorHAnsi" w:eastAsia="仿宋" w:hAnsiTheme="majorHAnsi" w:cs="仿宋"/>
        </w:rPr>
        <w:t>“</w:t>
      </w:r>
      <w:r w:rsidRPr="006A442F">
        <w:rPr>
          <w:rFonts w:asciiTheme="majorHAnsi" w:eastAsia="仿宋" w:hAnsiTheme="majorHAnsi"/>
        </w:rPr>
        <w:t>Esther,</w:t>
      </w:r>
      <w:r w:rsidRPr="006A442F">
        <w:rPr>
          <w:rFonts w:asciiTheme="majorHAnsi" w:eastAsia="仿宋" w:hAnsiTheme="majorHAnsi" w:cs="仿宋"/>
        </w:rPr>
        <w:t>”</w:t>
      </w:r>
      <w:r w:rsidRPr="006A442F">
        <w:rPr>
          <w:rFonts w:asciiTheme="majorHAnsi" w:eastAsia="仿宋" w:hAnsiTheme="majorHAnsi"/>
        </w:rPr>
        <w:t xml:space="preserve"> p. 94</w:t>
      </w:r>
      <w:r w:rsidRPr="006A442F">
        <w:rPr>
          <w:rFonts w:asciiTheme="majorHAnsi" w:eastAsia="仿宋" w:hAnsiTheme="majorHAnsi"/>
        </w:rPr>
        <w:t>：</w:t>
      </w:r>
      <w:r w:rsidRPr="006A442F">
        <w:rPr>
          <w:rFonts w:asciiTheme="majorHAnsi" w:eastAsia="仿宋" w:hAnsiTheme="majorHAnsi"/>
          <w:rtl/>
        </w:rPr>
        <w:t>כִּי֩ הָמָ֨ן בֶּֽן־הַמְּדָ֜תָא הָֽאֲגָגִ֗י צֹרֵר֙ כָּל־הַיְּהוּדִ֔ים חָשַׁ֥ב עַל־הַיְּהוּדִ֖ים לְאַבְּדָ֑ם וְהִפִּ֥יל פּוּר֙ ה֣וּא הַגּוֹרָ֔ל לְהֻ֯מָּ֖ם וּֽלְאַבְּדָֽם׃</w:t>
      </w:r>
    </w:p>
  </w:footnote>
  <w:footnote w:id="14">
    <w:p w14:paraId="08225AD4"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李炽昌、游斌：《生命言说与族群认同：希伯来圣经五小卷研究》，第</w:t>
      </w:r>
      <w:r w:rsidRPr="006A442F">
        <w:rPr>
          <w:rFonts w:asciiTheme="majorHAnsi" w:eastAsia="仿宋" w:hAnsiTheme="majorHAnsi"/>
        </w:rPr>
        <w:t>238</w:t>
      </w:r>
      <w:r w:rsidRPr="006A442F">
        <w:rPr>
          <w:rFonts w:asciiTheme="majorHAnsi" w:eastAsia="仿宋" w:hAnsiTheme="majorHAnsi"/>
        </w:rPr>
        <w:t>页，希伯来原文动词（</w:t>
      </w:r>
      <w:r w:rsidRPr="006A442F">
        <w:rPr>
          <w:rFonts w:asciiTheme="majorHAnsi" w:eastAsia="仿宋" w:hAnsiTheme="majorHAnsi"/>
          <w:rtl/>
        </w:rPr>
        <w:t>הפיל</w:t>
      </w:r>
      <w:r w:rsidRPr="006A442F">
        <w:rPr>
          <w:rFonts w:asciiTheme="majorHAnsi" w:eastAsia="仿宋" w:hAnsiTheme="majorHAnsi"/>
        </w:rPr>
        <w:t>）的主语为第三人称单数，但主语确切身份不明，参</w:t>
      </w:r>
      <w:r w:rsidRPr="006A442F">
        <w:rPr>
          <w:rFonts w:asciiTheme="majorHAnsi" w:eastAsia="仿宋" w:hAnsiTheme="majorHAnsi"/>
        </w:rPr>
        <w:t>Magne S</w:t>
      </w:r>
      <w:r w:rsidRPr="006A442F">
        <w:rPr>
          <w:rFonts w:asciiTheme="majorHAnsi" w:eastAsia="仿宋" w:hAnsiTheme="majorHAnsi" w:cs="Calibri"/>
        </w:rPr>
        <w:t>æ</w:t>
      </w:r>
      <w:r w:rsidRPr="006A442F">
        <w:rPr>
          <w:rFonts w:asciiTheme="majorHAnsi" w:eastAsia="仿宋" w:hAnsiTheme="majorHAnsi"/>
        </w:rPr>
        <w:t>b</w:t>
      </w:r>
      <w:r w:rsidRPr="006A442F">
        <w:rPr>
          <w:rFonts w:asciiTheme="majorHAnsi" w:eastAsia="仿宋" w:hAnsiTheme="majorHAnsi" w:cs="Calibri"/>
        </w:rPr>
        <w:t>ø</w:t>
      </w:r>
      <w:r w:rsidRPr="006A442F">
        <w:rPr>
          <w:rFonts w:asciiTheme="majorHAnsi" w:eastAsia="仿宋" w:hAnsiTheme="majorHAnsi"/>
        </w:rPr>
        <w:t xml:space="preserve">, </w:t>
      </w:r>
      <w:r w:rsidRPr="006A442F">
        <w:rPr>
          <w:rFonts w:asciiTheme="majorHAnsi" w:eastAsia="仿宋" w:hAnsiTheme="majorHAnsi" w:cs="仿宋"/>
        </w:rPr>
        <w:t>“</w:t>
      </w:r>
      <w:r w:rsidRPr="006A442F">
        <w:rPr>
          <w:rFonts w:asciiTheme="majorHAnsi" w:eastAsia="仿宋" w:hAnsiTheme="majorHAnsi"/>
        </w:rPr>
        <w:t>Esther,</w:t>
      </w:r>
      <w:r w:rsidRPr="006A442F">
        <w:rPr>
          <w:rFonts w:asciiTheme="majorHAnsi" w:eastAsia="仿宋" w:hAnsiTheme="majorHAnsi" w:cs="仿宋"/>
        </w:rPr>
        <w:t>”</w:t>
      </w:r>
      <w:r w:rsidRPr="006A442F">
        <w:rPr>
          <w:rFonts w:asciiTheme="majorHAnsi" w:eastAsia="仿宋" w:hAnsiTheme="majorHAnsi"/>
        </w:rPr>
        <w:t xml:space="preserve"> p. 81</w:t>
      </w:r>
      <w:r w:rsidRPr="006A442F">
        <w:rPr>
          <w:rFonts w:asciiTheme="majorHAnsi" w:eastAsia="仿宋" w:hAnsiTheme="majorHAnsi"/>
        </w:rPr>
        <w:t>：</w:t>
      </w:r>
      <w:r w:rsidRPr="006A442F">
        <w:rPr>
          <w:rFonts w:asciiTheme="majorHAnsi" w:eastAsia="仿宋" w:hAnsiTheme="majorHAnsi"/>
          <w:rtl/>
        </w:rPr>
        <w:t xml:space="preserve"> הִפִּ֣יל פּוּר֩ ה֨וּא הַגּוֹרָ֜ל לִפְנֵ֣י הָמָ֗ן מִיּ֧וֹם ׀ לְי֛וֹם וּמֵחֹ֛דֶ֯שׁ לְחֹ֥דֶשׁ </w:t>
      </w:r>
      <w:r w:rsidRPr="006A442F">
        <w:rPr>
          <w:rFonts w:asciiTheme="majorHAnsi" w:eastAsia="仿宋" w:hAnsiTheme="majorHAnsi"/>
        </w:rPr>
        <w:t>。</w:t>
      </w:r>
    </w:p>
  </w:footnote>
  <w:footnote w:id="15">
    <w:p w14:paraId="29031B6F"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A</w:t>
      </w:r>
      <w:r w:rsidRPr="006A442F">
        <w:rPr>
          <w:rFonts w:asciiTheme="majorHAnsi" w:eastAsia="仿宋" w:hAnsiTheme="majorHAnsi"/>
        </w:rPr>
        <w:t>译本无相应处，而</w:t>
      </w:r>
      <w:r w:rsidRPr="006A442F">
        <w:rPr>
          <w:rFonts w:asciiTheme="majorHAnsi" w:eastAsia="仿宋" w:hAnsiTheme="majorHAnsi"/>
        </w:rPr>
        <w:t>B</w:t>
      </w:r>
      <w:r w:rsidRPr="006A442F">
        <w:rPr>
          <w:rFonts w:asciiTheme="majorHAnsi" w:eastAsia="仿宋" w:hAnsiTheme="majorHAnsi"/>
        </w:rPr>
        <w:t>译本的相应处并未拥有此希伯来语词组的对应翻译，希腊文原文参</w:t>
      </w:r>
      <w:r w:rsidRPr="006A442F">
        <w:rPr>
          <w:rFonts w:asciiTheme="majorHAnsi" w:eastAsia="仿宋" w:hAnsiTheme="majorHAnsi"/>
        </w:rPr>
        <w:t xml:space="preserve">Robert Hanhart ed., </w:t>
      </w:r>
      <w:proofErr w:type="spellStart"/>
      <w:r w:rsidRPr="006A442F">
        <w:rPr>
          <w:rFonts w:asciiTheme="majorHAnsi" w:eastAsia="仿宋" w:hAnsiTheme="majorHAnsi"/>
          <w:i/>
          <w:iCs/>
        </w:rPr>
        <w:t>Septuaginta</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Vetus</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Testamentum</w:t>
      </w:r>
      <w:proofErr w:type="spellEnd"/>
      <w:r w:rsidRPr="006A442F">
        <w:rPr>
          <w:rFonts w:asciiTheme="majorHAnsi" w:eastAsia="仿宋" w:hAnsiTheme="majorHAnsi"/>
          <w:i/>
          <w:iCs/>
        </w:rPr>
        <w:t xml:space="preserve"> Graecum. Vol. 8.3, Esther</w:t>
      </w:r>
      <w:r w:rsidRPr="006A442F">
        <w:rPr>
          <w:rFonts w:asciiTheme="majorHAnsi" w:eastAsia="仿宋" w:hAnsiTheme="majorHAnsi"/>
        </w:rPr>
        <w:t>, p. 203</w:t>
      </w:r>
      <w:r w:rsidRPr="006A442F">
        <w:rPr>
          <w:rFonts w:asciiTheme="majorHAnsi" w:eastAsia="仿宋" w:hAnsiTheme="majorHAnsi"/>
        </w:rPr>
        <w:t>。</w:t>
      </w:r>
    </w:p>
  </w:footnote>
  <w:footnote w:id="16">
    <w:p w14:paraId="77402F70" w14:textId="77777777" w:rsidR="00CA438E" w:rsidRPr="006A442F" w:rsidRDefault="00CA438E" w:rsidP="00CA438E">
      <w:pPr>
        <w:pStyle w:val="a3"/>
        <w:spacing w:line="360" w:lineRule="auto"/>
        <w:rPr>
          <w:rFonts w:asciiTheme="majorHAnsi" w:eastAsia="仿宋" w:hAnsiTheme="majorHAnsi"/>
          <w:lang w:val="en-AU"/>
        </w:rPr>
      </w:pPr>
      <w:r w:rsidRPr="006A442F">
        <w:rPr>
          <w:rStyle w:val="a6"/>
          <w:rFonts w:asciiTheme="majorHAnsi" w:eastAsia="仿宋" w:hAnsiTheme="majorHAnsi"/>
          <w:szCs w:val="20"/>
        </w:rPr>
        <w:footnoteRef/>
      </w:r>
      <w:r w:rsidRPr="006A442F">
        <w:rPr>
          <w:rFonts w:asciiTheme="majorHAnsi" w:eastAsia="仿宋" w:hAnsiTheme="majorHAnsi"/>
        </w:rPr>
        <w:t xml:space="preserve"> David J. A. Clines, </w:t>
      </w:r>
      <w:r w:rsidRPr="006A442F">
        <w:rPr>
          <w:rFonts w:asciiTheme="majorHAnsi" w:eastAsia="仿宋" w:hAnsiTheme="majorHAnsi"/>
          <w:i/>
          <w:iCs/>
        </w:rPr>
        <w:t>The Esther Scroll: The Story of the Story</w:t>
      </w:r>
      <w:r w:rsidRPr="006A442F">
        <w:rPr>
          <w:rFonts w:asciiTheme="majorHAnsi" w:eastAsia="仿宋" w:hAnsiTheme="majorHAnsi"/>
        </w:rPr>
        <w:t xml:space="preserve">, Sheffield: JSOT Press, 1984, pp. </w:t>
      </w:r>
      <w:r w:rsidRPr="006A442F">
        <w:rPr>
          <w:rFonts w:asciiTheme="majorHAnsi" w:eastAsia="仿宋" w:hAnsiTheme="majorHAnsi"/>
          <w:lang w:val="en-AU"/>
        </w:rPr>
        <w:t>53, 182, n. 14.</w:t>
      </w:r>
    </w:p>
  </w:footnote>
  <w:footnote w:id="17">
    <w:p w14:paraId="7468CBC7"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譬如，</w:t>
      </w:r>
      <w:r w:rsidRPr="006A442F">
        <w:rPr>
          <w:rFonts w:asciiTheme="majorHAnsi" w:eastAsia="仿宋" w:hAnsiTheme="majorHAnsi"/>
        </w:rPr>
        <w:t>M</w:t>
      </w:r>
      <w:r w:rsidRPr="006A442F">
        <w:rPr>
          <w:rFonts w:asciiTheme="majorHAnsi" w:eastAsia="仿宋" w:hAnsiTheme="majorHAnsi"/>
        </w:rPr>
        <w:t>文本</w:t>
      </w:r>
      <w:r w:rsidRPr="006A442F">
        <w:rPr>
          <w:rFonts w:asciiTheme="majorHAnsi" w:eastAsia="仿宋" w:hAnsiTheme="majorHAnsi"/>
        </w:rPr>
        <w:t>9:30</w:t>
      </w:r>
      <w:r w:rsidRPr="006A442F">
        <w:rPr>
          <w:rFonts w:asciiTheme="majorHAnsi" w:eastAsia="仿宋" w:hAnsiTheme="majorHAnsi"/>
        </w:rPr>
        <w:t>特别声明，以斯帖和末底改第二封信的敬启者为</w:t>
      </w:r>
      <w:r w:rsidRPr="006A442F">
        <w:rPr>
          <w:rFonts w:asciiTheme="majorHAnsi" w:eastAsia="仿宋" w:hAnsiTheme="majorHAnsi"/>
        </w:rPr>
        <w:t>“</w:t>
      </w:r>
      <w:r w:rsidRPr="006A442F">
        <w:rPr>
          <w:rFonts w:asciiTheme="majorHAnsi" w:eastAsia="仿宋" w:hAnsiTheme="majorHAnsi"/>
        </w:rPr>
        <w:t>亚哈随鲁王国中一百二十七省所有的犹太人</w:t>
      </w:r>
      <w:r w:rsidRPr="006A442F">
        <w:rPr>
          <w:rFonts w:asciiTheme="majorHAnsi" w:eastAsia="仿宋" w:hAnsiTheme="majorHAnsi"/>
        </w:rPr>
        <w:t>”</w:t>
      </w:r>
      <w:r w:rsidRPr="006A442F">
        <w:rPr>
          <w:rFonts w:asciiTheme="majorHAnsi" w:eastAsia="仿宋" w:hAnsiTheme="majorHAnsi"/>
        </w:rPr>
        <w:t>，这一信息却未现于</w:t>
      </w:r>
      <w:r w:rsidRPr="006A442F">
        <w:rPr>
          <w:rFonts w:asciiTheme="majorHAnsi" w:eastAsia="仿宋" w:hAnsiTheme="majorHAnsi"/>
        </w:rPr>
        <w:t>B</w:t>
      </w:r>
      <w:r w:rsidRPr="006A442F">
        <w:rPr>
          <w:rFonts w:asciiTheme="majorHAnsi" w:eastAsia="仿宋" w:hAnsiTheme="majorHAnsi"/>
        </w:rPr>
        <w:t>译本的对应章节。希伯来原文参</w:t>
      </w:r>
      <w:r w:rsidRPr="006A442F">
        <w:rPr>
          <w:rFonts w:asciiTheme="majorHAnsi" w:eastAsia="仿宋" w:hAnsiTheme="majorHAnsi"/>
        </w:rPr>
        <w:t>Magne S</w:t>
      </w:r>
      <w:r w:rsidRPr="006A442F">
        <w:rPr>
          <w:rFonts w:asciiTheme="majorHAnsi" w:eastAsia="仿宋" w:hAnsiTheme="majorHAnsi" w:cs="Calibri"/>
        </w:rPr>
        <w:t>æ</w:t>
      </w:r>
      <w:r w:rsidRPr="006A442F">
        <w:rPr>
          <w:rFonts w:asciiTheme="majorHAnsi" w:eastAsia="仿宋" w:hAnsiTheme="majorHAnsi"/>
        </w:rPr>
        <w:t>b</w:t>
      </w:r>
      <w:r w:rsidRPr="006A442F">
        <w:rPr>
          <w:rFonts w:asciiTheme="majorHAnsi" w:eastAsia="仿宋" w:hAnsiTheme="majorHAnsi" w:cs="Calibri"/>
        </w:rPr>
        <w:t>ø</w:t>
      </w:r>
      <w:r w:rsidRPr="006A442F">
        <w:rPr>
          <w:rFonts w:asciiTheme="majorHAnsi" w:eastAsia="仿宋" w:hAnsiTheme="majorHAnsi"/>
        </w:rPr>
        <w:t xml:space="preserve">, </w:t>
      </w:r>
      <w:r w:rsidRPr="006A442F">
        <w:rPr>
          <w:rFonts w:asciiTheme="majorHAnsi" w:eastAsia="仿宋" w:hAnsiTheme="majorHAnsi" w:cs="仿宋"/>
        </w:rPr>
        <w:t>“</w:t>
      </w:r>
      <w:r w:rsidRPr="006A442F">
        <w:rPr>
          <w:rFonts w:asciiTheme="majorHAnsi" w:eastAsia="仿宋" w:hAnsiTheme="majorHAnsi"/>
        </w:rPr>
        <w:t>Esther,</w:t>
      </w:r>
      <w:r w:rsidRPr="006A442F">
        <w:rPr>
          <w:rFonts w:asciiTheme="majorHAnsi" w:eastAsia="仿宋" w:hAnsiTheme="majorHAnsi" w:cs="仿宋"/>
        </w:rPr>
        <w:t>”</w:t>
      </w:r>
      <w:r w:rsidRPr="006A442F">
        <w:rPr>
          <w:rFonts w:asciiTheme="majorHAnsi" w:eastAsia="仿宋" w:hAnsiTheme="majorHAnsi"/>
        </w:rPr>
        <w:t xml:space="preserve"> p. 95</w:t>
      </w:r>
      <w:r w:rsidRPr="006A442F">
        <w:rPr>
          <w:rFonts w:asciiTheme="majorHAnsi" w:eastAsia="仿宋" w:hAnsiTheme="majorHAnsi"/>
        </w:rPr>
        <w:t>；希腊原文参</w:t>
      </w:r>
      <w:r w:rsidRPr="006A442F">
        <w:rPr>
          <w:rFonts w:asciiTheme="majorHAnsi" w:eastAsia="仿宋" w:hAnsiTheme="majorHAnsi"/>
        </w:rPr>
        <w:t xml:space="preserve">Robert Hanhart ed., </w:t>
      </w:r>
      <w:proofErr w:type="spellStart"/>
      <w:r w:rsidRPr="006A442F">
        <w:rPr>
          <w:rFonts w:asciiTheme="majorHAnsi" w:eastAsia="仿宋" w:hAnsiTheme="majorHAnsi"/>
          <w:i/>
          <w:iCs/>
        </w:rPr>
        <w:t>Septuaginta</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Vetus</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Testamentum</w:t>
      </w:r>
      <w:proofErr w:type="spellEnd"/>
      <w:r w:rsidRPr="006A442F">
        <w:rPr>
          <w:rFonts w:asciiTheme="majorHAnsi" w:eastAsia="仿宋" w:hAnsiTheme="majorHAnsi"/>
          <w:i/>
          <w:iCs/>
        </w:rPr>
        <w:t xml:space="preserve"> Graecum. Vol. 8.3, Esther</w:t>
      </w:r>
      <w:r w:rsidRPr="006A442F">
        <w:rPr>
          <w:rFonts w:asciiTheme="majorHAnsi" w:eastAsia="仿宋" w:hAnsiTheme="majorHAnsi"/>
        </w:rPr>
        <w:t>, pp. 204–205</w:t>
      </w:r>
      <w:r w:rsidRPr="006A442F">
        <w:rPr>
          <w:rFonts w:asciiTheme="majorHAnsi" w:eastAsia="仿宋" w:hAnsiTheme="majorHAnsi"/>
        </w:rPr>
        <w:t>。</w:t>
      </w:r>
    </w:p>
  </w:footnote>
  <w:footnote w:id="18">
    <w:p w14:paraId="735E874D"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rPr>
        <w:footnoteRef/>
      </w:r>
      <w:r w:rsidRPr="006A442F">
        <w:rPr>
          <w:rFonts w:asciiTheme="majorHAnsi" w:eastAsia="仿宋" w:hAnsiTheme="majorHAnsi"/>
        </w:rPr>
        <w:t xml:space="preserve"> Arndt Meinhold, </w:t>
      </w:r>
      <w:r w:rsidRPr="006A442F">
        <w:rPr>
          <w:rFonts w:asciiTheme="majorHAnsi" w:eastAsia="仿宋" w:hAnsiTheme="majorHAnsi"/>
          <w:i/>
          <w:iCs/>
        </w:rPr>
        <w:t>Das Buch Esther</w:t>
      </w:r>
      <w:r w:rsidRPr="006A442F">
        <w:rPr>
          <w:rFonts w:asciiTheme="majorHAnsi" w:eastAsia="仿宋" w:hAnsiTheme="majorHAnsi"/>
        </w:rPr>
        <w:t xml:space="preserve">, Zürich: </w:t>
      </w:r>
      <w:proofErr w:type="spellStart"/>
      <w:r w:rsidRPr="006A442F">
        <w:rPr>
          <w:rFonts w:asciiTheme="majorHAnsi" w:eastAsia="仿宋" w:hAnsiTheme="majorHAnsi"/>
        </w:rPr>
        <w:t>Theologiescher</w:t>
      </w:r>
      <w:proofErr w:type="spellEnd"/>
      <w:r w:rsidRPr="006A442F">
        <w:rPr>
          <w:rFonts w:asciiTheme="majorHAnsi" w:eastAsia="仿宋" w:hAnsiTheme="majorHAnsi"/>
        </w:rPr>
        <w:t xml:space="preserve"> Verlag Zürich, 1983, p. 93: “Der Brief </w:t>
      </w:r>
      <w:proofErr w:type="spellStart"/>
      <w:r w:rsidRPr="006A442F">
        <w:rPr>
          <w:rFonts w:asciiTheme="majorHAnsi" w:eastAsia="仿宋" w:hAnsiTheme="majorHAnsi"/>
        </w:rPr>
        <w:t>als</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ganzer</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wird</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eine</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Erweiterung</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gegenüber</w:t>
      </w:r>
      <w:proofErr w:type="spellEnd"/>
      <w:r w:rsidRPr="006A442F">
        <w:rPr>
          <w:rFonts w:asciiTheme="majorHAnsi" w:eastAsia="仿宋" w:hAnsiTheme="majorHAnsi"/>
        </w:rPr>
        <w:t xml:space="preserve"> von V.20–28 und </w:t>
      </w:r>
      <w:proofErr w:type="spellStart"/>
      <w:r w:rsidRPr="006A442F">
        <w:rPr>
          <w:rFonts w:asciiTheme="majorHAnsi" w:eastAsia="仿宋" w:hAnsiTheme="majorHAnsi"/>
        </w:rPr>
        <w:t>insofern</w:t>
      </w:r>
      <w:proofErr w:type="spellEnd"/>
      <w:r w:rsidRPr="006A442F">
        <w:rPr>
          <w:rFonts w:asciiTheme="majorHAnsi" w:eastAsia="仿宋" w:hAnsiTheme="majorHAnsi"/>
        </w:rPr>
        <w:t xml:space="preserve"> das </w:t>
      </w:r>
      <w:proofErr w:type="spellStart"/>
      <w:r w:rsidRPr="006A442F">
        <w:rPr>
          <w:rFonts w:asciiTheme="majorHAnsi" w:eastAsia="仿宋" w:hAnsiTheme="majorHAnsi"/>
        </w:rPr>
        <w:t>jünste</w:t>
      </w:r>
      <w:proofErr w:type="spellEnd"/>
      <w:r w:rsidRPr="006A442F">
        <w:rPr>
          <w:rFonts w:asciiTheme="majorHAnsi" w:eastAsia="仿宋" w:hAnsiTheme="majorHAnsi"/>
        </w:rPr>
        <w:t xml:space="preserve"> Stück </w:t>
      </w:r>
      <w:proofErr w:type="spellStart"/>
      <w:r w:rsidRPr="006A442F">
        <w:rPr>
          <w:rFonts w:asciiTheme="majorHAnsi" w:eastAsia="仿宋" w:hAnsiTheme="majorHAnsi"/>
        </w:rPr>
        <w:t>im</w:t>
      </w:r>
      <w:proofErr w:type="spellEnd"/>
      <w:r w:rsidRPr="006A442F">
        <w:rPr>
          <w:rFonts w:asciiTheme="majorHAnsi" w:eastAsia="仿宋" w:hAnsiTheme="majorHAnsi"/>
        </w:rPr>
        <w:t xml:space="preserve"> Buch sein.” </w:t>
      </w:r>
      <w:proofErr w:type="gramStart"/>
      <w:r w:rsidRPr="006A442F">
        <w:rPr>
          <w:rFonts w:asciiTheme="majorHAnsi" w:eastAsia="仿宋" w:hAnsiTheme="majorHAnsi"/>
        </w:rPr>
        <w:t>另参</w:t>
      </w:r>
      <w:proofErr w:type="gramEnd"/>
      <w:r w:rsidRPr="006A442F">
        <w:rPr>
          <w:rFonts w:asciiTheme="majorHAnsi" w:eastAsia="仿宋" w:hAnsiTheme="majorHAnsi"/>
        </w:rPr>
        <w:t xml:space="preserve">Carey A. Moore, </w:t>
      </w:r>
      <w:r w:rsidRPr="006A442F">
        <w:rPr>
          <w:rFonts w:asciiTheme="majorHAnsi" w:eastAsia="仿宋" w:hAnsiTheme="majorHAnsi"/>
          <w:i/>
          <w:iCs/>
        </w:rPr>
        <w:t>Esther</w:t>
      </w:r>
      <w:r w:rsidRPr="006A442F">
        <w:rPr>
          <w:rFonts w:asciiTheme="majorHAnsi" w:eastAsia="仿宋" w:hAnsiTheme="majorHAnsi"/>
        </w:rPr>
        <w:t xml:space="preserve">, New York: Doubleday &amp; Company, Inc., 1974, p. 95; David J. A. Clines, </w:t>
      </w:r>
      <w:r w:rsidRPr="006A442F">
        <w:rPr>
          <w:rFonts w:asciiTheme="majorHAnsi" w:eastAsia="仿宋" w:hAnsiTheme="majorHAnsi"/>
          <w:i/>
          <w:iCs/>
        </w:rPr>
        <w:t>The Esther Scroll: The Story of the Story</w:t>
      </w:r>
      <w:r w:rsidRPr="006A442F">
        <w:rPr>
          <w:rFonts w:asciiTheme="majorHAnsi" w:eastAsia="仿宋" w:hAnsiTheme="majorHAnsi"/>
        </w:rPr>
        <w:t>, p. 166–167</w:t>
      </w:r>
      <w:r w:rsidRPr="006A442F">
        <w:rPr>
          <w:rFonts w:asciiTheme="majorHAnsi" w:eastAsia="仿宋" w:hAnsiTheme="majorHAnsi"/>
        </w:rPr>
        <w:t>。</w:t>
      </w:r>
    </w:p>
  </w:footnote>
  <w:footnote w:id="19">
    <w:p w14:paraId="0C79987A"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M</w:t>
      </w:r>
      <w:r w:rsidRPr="006A442F">
        <w:rPr>
          <w:rFonts w:asciiTheme="majorHAnsi" w:eastAsia="仿宋" w:hAnsiTheme="majorHAnsi"/>
        </w:rPr>
        <w:t>文本</w:t>
      </w:r>
      <w:r w:rsidRPr="006A442F">
        <w:rPr>
          <w:rFonts w:asciiTheme="majorHAnsi" w:eastAsia="仿宋" w:hAnsiTheme="majorHAnsi"/>
        </w:rPr>
        <w:t>9:29</w:t>
      </w:r>
      <w:r w:rsidRPr="006A442F">
        <w:rPr>
          <w:rFonts w:asciiTheme="majorHAnsi" w:eastAsia="仿宋" w:hAnsiTheme="majorHAnsi"/>
        </w:rPr>
        <w:t>原文全句为：</w:t>
      </w:r>
      <w:r w:rsidRPr="006A442F">
        <w:rPr>
          <w:rFonts w:asciiTheme="majorHAnsi" w:eastAsia="仿宋" w:hAnsiTheme="majorHAnsi"/>
          <w:rtl/>
        </w:rPr>
        <w:t>וַתִּכְתֹּב אֶסְתֵּ֨ר הַמַּלְכָּ֧ה בַת־אֲבִיחַ֛יִל וּמָרְדֳּכַ֥י הַיְּהוּדִ֖י אֶת־כָּל־תֹּ֑קֶ֯ף לְקַיֵּ֗ם אֵ֣ת אִגֶּ֧֯רֶת הַפּוּרִ֛ים הַזֹּ֖את הַשֵּׁנִֽית׃</w:t>
      </w:r>
      <w:r w:rsidRPr="006A442F">
        <w:rPr>
          <w:rFonts w:asciiTheme="majorHAnsi" w:eastAsia="仿宋" w:hAnsiTheme="majorHAnsi"/>
        </w:rPr>
        <w:t>，参</w:t>
      </w:r>
      <w:r w:rsidRPr="006A442F">
        <w:rPr>
          <w:rFonts w:asciiTheme="majorHAnsi" w:eastAsia="仿宋" w:hAnsiTheme="majorHAnsi"/>
        </w:rPr>
        <w:t>Magne S</w:t>
      </w:r>
      <w:r w:rsidRPr="006A442F">
        <w:rPr>
          <w:rFonts w:asciiTheme="majorHAnsi" w:eastAsia="仿宋" w:hAnsiTheme="majorHAnsi" w:cs="Calibri"/>
        </w:rPr>
        <w:t>æ</w:t>
      </w:r>
      <w:r w:rsidRPr="006A442F">
        <w:rPr>
          <w:rFonts w:asciiTheme="majorHAnsi" w:eastAsia="仿宋" w:hAnsiTheme="majorHAnsi"/>
        </w:rPr>
        <w:t>b</w:t>
      </w:r>
      <w:r w:rsidRPr="006A442F">
        <w:rPr>
          <w:rFonts w:asciiTheme="majorHAnsi" w:eastAsia="仿宋" w:hAnsiTheme="majorHAnsi" w:cs="Calibri"/>
        </w:rPr>
        <w:t>ø</w:t>
      </w:r>
      <w:r w:rsidRPr="006A442F">
        <w:rPr>
          <w:rFonts w:asciiTheme="majorHAnsi" w:eastAsia="仿宋" w:hAnsiTheme="majorHAnsi"/>
        </w:rPr>
        <w:t xml:space="preserve">, </w:t>
      </w:r>
      <w:r w:rsidRPr="006A442F">
        <w:rPr>
          <w:rFonts w:asciiTheme="majorHAnsi" w:eastAsia="仿宋" w:hAnsiTheme="majorHAnsi" w:cs="仿宋"/>
        </w:rPr>
        <w:t>“</w:t>
      </w:r>
      <w:r w:rsidRPr="006A442F">
        <w:rPr>
          <w:rFonts w:asciiTheme="majorHAnsi" w:eastAsia="仿宋" w:hAnsiTheme="majorHAnsi"/>
        </w:rPr>
        <w:t>Esther,</w:t>
      </w:r>
      <w:r w:rsidRPr="006A442F">
        <w:rPr>
          <w:rFonts w:asciiTheme="majorHAnsi" w:eastAsia="仿宋" w:hAnsiTheme="majorHAnsi" w:cs="仿宋"/>
        </w:rPr>
        <w:t>”</w:t>
      </w:r>
      <w:r w:rsidRPr="006A442F">
        <w:rPr>
          <w:rFonts w:asciiTheme="majorHAnsi" w:eastAsia="仿宋" w:hAnsiTheme="majorHAnsi"/>
        </w:rPr>
        <w:t xml:space="preserve"> p. 95</w:t>
      </w:r>
      <w:r w:rsidRPr="006A442F">
        <w:rPr>
          <w:rFonts w:asciiTheme="majorHAnsi" w:eastAsia="仿宋" w:hAnsiTheme="majorHAnsi"/>
        </w:rPr>
        <w:t>。</w:t>
      </w:r>
    </w:p>
  </w:footnote>
  <w:footnote w:id="20">
    <w:p w14:paraId="2FDB2B68"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M</w:t>
      </w:r>
      <w:r w:rsidRPr="006A442F">
        <w:rPr>
          <w:rFonts w:asciiTheme="majorHAnsi" w:eastAsia="仿宋" w:hAnsiTheme="majorHAnsi"/>
        </w:rPr>
        <w:t>文本</w:t>
      </w:r>
      <w:r w:rsidRPr="006A442F">
        <w:rPr>
          <w:rFonts w:asciiTheme="majorHAnsi" w:eastAsia="仿宋" w:hAnsiTheme="majorHAnsi"/>
        </w:rPr>
        <w:t>9:31</w:t>
      </w:r>
      <w:r w:rsidRPr="006A442F">
        <w:rPr>
          <w:rFonts w:asciiTheme="majorHAnsi" w:eastAsia="仿宋" w:hAnsiTheme="majorHAnsi"/>
        </w:rPr>
        <w:t>原文全句为：</w:t>
      </w:r>
      <w:r w:rsidRPr="006A442F">
        <w:rPr>
          <w:rFonts w:asciiTheme="majorHAnsi" w:eastAsia="仿宋" w:hAnsiTheme="majorHAnsi"/>
          <w:rtl/>
        </w:rPr>
        <w:t>לְקַיֵּ֡ם אֶת־יְמֵי֩ הַפֻּרִ֨ים הָאֵ֜לֶּה בִּזְמַנֵּיהֶ֗ם כַּאֲשֶׁר֩ קִ֯יַּ֨ם עֲלֵיהֶ֜ם מָרְדֳּכַ֤י הַיְּהוּדִי֙ וְאֶסְתֵּ֣ר הַמַּלְכָּ֔ה וְכַאֲשֶׁ֛ר קִיְּמ֥וּ עַל־נַפְשָׁ֖ם וְעַל־זַרְעָ֑ם דִּבְרֵ֥י הַצֹּמ֖֯וֹת וְזַעֲ֯קָתָֽם׃</w:t>
      </w:r>
    </w:p>
  </w:footnote>
  <w:footnote w:id="21">
    <w:p w14:paraId="061CF945"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李炽昌、游斌：《生命言说与族群认同：希伯来圣经五小卷研究》，第</w:t>
      </w:r>
      <w:r w:rsidRPr="006A442F">
        <w:rPr>
          <w:rFonts w:asciiTheme="majorHAnsi" w:eastAsia="仿宋" w:hAnsiTheme="majorHAnsi"/>
        </w:rPr>
        <w:t>239</w:t>
      </w:r>
      <w:r w:rsidRPr="006A442F">
        <w:rPr>
          <w:rFonts w:asciiTheme="majorHAnsi" w:eastAsia="仿宋" w:hAnsiTheme="majorHAnsi"/>
        </w:rPr>
        <w:t>页。</w:t>
      </w:r>
    </w:p>
  </w:footnote>
  <w:footnote w:id="22">
    <w:p w14:paraId="2093804B"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Julius Lewy, “Old Assyrian </w:t>
      </w:r>
      <w:proofErr w:type="spellStart"/>
      <w:r w:rsidRPr="006A442F">
        <w:rPr>
          <w:rFonts w:asciiTheme="majorHAnsi" w:eastAsia="仿宋" w:hAnsiTheme="majorHAnsi"/>
          <w:i/>
          <w:iCs/>
        </w:rPr>
        <w:t>puru’um</w:t>
      </w:r>
      <w:proofErr w:type="spellEnd"/>
      <w:r w:rsidRPr="006A442F">
        <w:rPr>
          <w:rFonts w:asciiTheme="majorHAnsi" w:eastAsia="仿宋" w:hAnsiTheme="majorHAnsi"/>
        </w:rPr>
        <w:t xml:space="preserve"> and </w:t>
      </w:r>
      <w:proofErr w:type="spellStart"/>
      <w:r w:rsidRPr="006A442F">
        <w:rPr>
          <w:rFonts w:asciiTheme="majorHAnsi" w:eastAsia="仿宋" w:hAnsiTheme="majorHAnsi"/>
          <w:i/>
          <w:iCs/>
        </w:rPr>
        <w:t>pūrum</w:t>
      </w:r>
      <w:proofErr w:type="spellEnd"/>
      <w:r w:rsidRPr="006A442F">
        <w:rPr>
          <w:rFonts w:asciiTheme="majorHAnsi" w:eastAsia="仿宋" w:hAnsiTheme="majorHAnsi"/>
        </w:rPr>
        <w:t xml:space="preserve">,” </w:t>
      </w:r>
      <w:r w:rsidRPr="006A442F">
        <w:rPr>
          <w:rFonts w:asciiTheme="majorHAnsi" w:eastAsia="仿宋" w:hAnsiTheme="majorHAnsi"/>
          <w:i/>
          <w:iCs/>
        </w:rPr>
        <w:t xml:space="preserve">Revue </w:t>
      </w:r>
      <w:proofErr w:type="spellStart"/>
      <w:r w:rsidRPr="006A442F">
        <w:rPr>
          <w:rFonts w:asciiTheme="majorHAnsi" w:eastAsia="仿宋" w:hAnsiTheme="majorHAnsi"/>
          <w:i/>
          <w:iCs/>
        </w:rPr>
        <w:t>hittite</w:t>
      </w:r>
      <w:proofErr w:type="spellEnd"/>
      <w:r w:rsidRPr="006A442F">
        <w:rPr>
          <w:rFonts w:asciiTheme="majorHAnsi" w:eastAsia="仿宋" w:hAnsiTheme="majorHAnsi"/>
          <w:i/>
          <w:iCs/>
        </w:rPr>
        <w:t xml:space="preserve"> et </w:t>
      </w:r>
      <w:proofErr w:type="spellStart"/>
      <w:r w:rsidRPr="006A442F">
        <w:rPr>
          <w:rFonts w:asciiTheme="majorHAnsi" w:eastAsia="仿宋" w:hAnsiTheme="majorHAnsi"/>
          <w:i/>
          <w:iCs/>
        </w:rPr>
        <w:t>asianique</w:t>
      </w:r>
      <w:proofErr w:type="spellEnd"/>
      <w:r w:rsidRPr="006A442F">
        <w:rPr>
          <w:rFonts w:asciiTheme="majorHAnsi" w:eastAsia="仿宋" w:hAnsiTheme="majorHAnsi"/>
        </w:rPr>
        <w:t xml:space="preserve"> 5 (1939): 117–124. </w:t>
      </w:r>
      <w:r w:rsidRPr="006A442F">
        <w:rPr>
          <w:rFonts w:asciiTheme="majorHAnsi" w:eastAsia="仿宋" w:hAnsiTheme="majorHAnsi"/>
        </w:rPr>
        <w:t>哈罗（</w:t>
      </w:r>
      <w:r w:rsidRPr="006A442F">
        <w:rPr>
          <w:rFonts w:asciiTheme="majorHAnsi" w:eastAsia="仿宋" w:hAnsiTheme="majorHAnsi"/>
        </w:rPr>
        <w:t>Hallo</w:t>
      </w:r>
      <w:r w:rsidRPr="006A442F">
        <w:rPr>
          <w:rFonts w:asciiTheme="majorHAnsi" w:eastAsia="仿宋" w:hAnsiTheme="majorHAnsi"/>
        </w:rPr>
        <w:t>）进一步将该单词之源头上溯至苏美尔语的</w:t>
      </w:r>
      <w:r w:rsidRPr="006A442F">
        <w:rPr>
          <w:rFonts w:asciiTheme="majorHAnsi" w:eastAsia="仿宋" w:hAnsiTheme="majorHAnsi"/>
        </w:rPr>
        <w:t>BUR</w:t>
      </w:r>
      <w:r w:rsidRPr="006A442F">
        <w:rPr>
          <w:rFonts w:asciiTheme="majorHAnsi" w:eastAsia="仿宋" w:hAnsiTheme="majorHAnsi"/>
        </w:rPr>
        <w:t>，意即</w:t>
      </w:r>
      <w:r w:rsidRPr="006A442F">
        <w:rPr>
          <w:rFonts w:asciiTheme="majorHAnsi" w:eastAsia="仿宋" w:hAnsiTheme="majorHAnsi"/>
        </w:rPr>
        <w:t>“</w:t>
      </w:r>
      <w:r w:rsidRPr="006A442F">
        <w:rPr>
          <w:rFonts w:asciiTheme="majorHAnsi" w:eastAsia="仿宋" w:hAnsiTheme="majorHAnsi"/>
        </w:rPr>
        <w:t>碗</w:t>
      </w:r>
      <w:r w:rsidRPr="006A442F">
        <w:rPr>
          <w:rFonts w:asciiTheme="majorHAnsi" w:eastAsia="仿宋" w:hAnsiTheme="majorHAnsi"/>
        </w:rPr>
        <w:t>”</w:t>
      </w:r>
      <w:r w:rsidRPr="006A442F">
        <w:rPr>
          <w:rFonts w:asciiTheme="majorHAnsi" w:eastAsia="仿宋" w:hAnsiTheme="majorHAnsi"/>
        </w:rPr>
        <w:t>。</w:t>
      </w:r>
      <w:r w:rsidRPr="006A442F">
        <w:rPr>
          <w:rFonts w:asciiTheme="majorHAnsi" w:eastAsia="仿宋" w:hAnsiTheme="majorHAnsi"/>
        </w:rPr>
        <w:t xml:space="preserve">William W. Hallo, “The First Purim,” </w:t>
      </w:r>
      <w:r w:rsidRPr="006A442F">
        <w:rPr>
          <w:rFonts w:asciiTheme="majorHAnsi" w:eastAsia="仿宋" w:hAnsiTheme="majorHAnsi"/>
          <w:i/>
          <w:iCs/>
        </w:rPr>
        <w:t>Biblical Archaeologist</w:t>
      </w:r>
      <w:r w:rsidRPr="006A442F">
        <w:rPr>
          <w:rFonts w:asciiTheme="majorHAnsi" w:eastAsia="仿宋" w:hAnsiTheme="majorHAnsi"/>
        </w:rPr>
        <w:t xml:space="preserve"> 46, no. 1 (1983): 21–22; Martha T. Roth, ed., </w:t>
      </w:r>
      <w:r w:rsidRPr="006A442F">
        <w:rPr>
          <w:rFonts w:asciiTheme="majorHAnsi" w:eastAsia="仿宋" w:hAnsiTheme="majorHAnsi"/>
          <w:i/>
          <w:iCs/>
        </w:rPr>
        <w:t>The Assyrian Dictionary of the Oriental Institute of the University of Chicago, Vol. 12 (P)</w:t>
      </w:r>
      <w:r w:rsidRPr="006A442F">
        <w:rPr>
          <w:rFonts w:asciiTheme="majorHAnsi" w:eastAsia="仿宋" w:hAnsiTheme="majorHAnsi"/>
        </w:rPr>
        <w:t>, Chicago: Oriental Institute, 2005, pp. 526–529.</w:t>
      </w:r>
    </w:p>
  </w:footnote>
  <w:footnote w:id="23">
    <w:p w14:paraId="55AD87E0"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Lewis B. Paton, </w:t>
      </w:r>
      <w:r w:rsidRPr="006A442F">
        <w:rPr>
          <w:rFonts w:asciiTheme="majorHAnsi" w:eastAsia="仿宋" w:hAnsiTheme="majorHAnsi"/>
          <w:i/>
          <w:iCs/>
        </w:rPr>
        <w:t>A Critical and Exegetical Commentary on the Book of Esther</w:t>
      </w:r>
      <w:r w:rsidRPr="006A442F">
        <w:rPr>
          <w:rFonts w:asciiTheme="majorHAnsi" w:eastAsia="仿宋" w:hAnsiTheme="majorHAnsi"/>
        </w:rPr>
        <w:t>, Edinburgh: T&amp;T Clark, 1908, p. 94.</w:t>
      </w:r>
    </w:p>
  </w:footnote>
  <w:footnote w:id="24">
    <w:p w14:paraId="7D4272EA"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A. Kirk Grayson, </w:t>
      </w:r>
      <w:r w:rsidRPr="006A442F">
        <w:rPr>
          <w:rFonts w:asciiTheme="majorHAnsi" w:eastAsia="仿宋" w:hAnsiTheme="majorHAnsi"/>
          <w:i/>
          <w:iCs/>
        </w:rPr>
        <w:t>Assyrian Rulers of the Early First Millenium II (858–745 BC)</w:t>
      </w:r>
      <w:r w:rsidRPr="006A442F">
        <w:rPr>
          <w:rFonts w:asciiTheme="majorHAnsi" w:eastAsia="仿宋" w:hAnsiTheme="majorHAnsi"/>
        </w:rPr>
        <w:t xml:space="preserve">, Toronto: University of Toronto Press, 1996, p. 179; Mordechai Cogan, </w:t>
      </w:r>
      <w:r w:rsidRPr="006A442F">
        <w:rPr>
          <w:rFonts w:asciiTheme="majorHAnsi" w:eastAsia="仿宋" w:hAnsiTheme="majorHAnsi"/>
          <w:i/>
          <w:iCs/>
        </w:rPr>
        <w:t>The Raging Torrent: Historical Inscriptions from Assyria and Babylonia Relating to Ancient Israel</w:t>
      </w:r>
      <w:r w:rsidRPr="006A442F">
        <w:rPr>
          <w:rFonts w:asciiTheme="majorHAnsi" w:eastAsia="仿宋" w:hAnsiTheme="majorHAnsi"/>
        </w:rPr>
        <w:t>, 2nd ed, Jerusalem: Carta, 2015, p. 198.</w:t>
      </w:r>
    </w:p>
  </w:footnote>
  <w:footnote w:id="25">
    <w:p w14:paraId="793F7357"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Amitai Baruchi-Unna, “On the Origins of Purim and Its Assyrian Name,” </w:t>
      </w:r>
      <w:r w:rsidRPr="006A442F">
        <w:rPr>
          <w:rFonts w:asciiTheme="majorHAnsi" w:eastAsia="仿宋" w:hAnsiTheme="majorHAnsi"/>
          <w:i/>
          <w:iCs/>
        </w:rPr>
        <w:t>TheTorah.com</w:t>
      </w:r>
      <w:r w:rsidRPr="006A442F">
        <w:rPr>
          <w:rFonts w:asciiTheme="majorHAnsi" w:eastAsia="仿宋" w:hAnsiTheme="majorHAnsi"/>
        </w:rPr>
        <w:t xml:space="preserve">, 23 February 2018, </w:t>
      </w:r>
      <w:hyperlink r:id="rId1" w:history="1">
        <w:r w:rsidRPr="006A442F">
          <w:rPr>
            <w:rStyle w:val="a5"/>
            <w:rFonts w:asciiTheme="majorHAnsi" w:eastAsia="仿宋" w:hAnsiTheme="majorHAnsi"/>
          </w:rPr>
          <w:t>https://thetorah.com/article/on-the-origins-of-purim-and-its-assyrian-name</w:t>
        </w:r>
      </w:hyperlink>
      <w:r w:rsidRPr="006A442F">
        <w:rPr>
          <w:rFonts w:asciiTheme="majorHAnsi" w:eastAsia="仿宋" w:hAnsiTheme="majorHAnsi"/>
        </w:rPr>
        <w:t>.</w:t>
      </w:r>
    </w:p>
  </w:footnote>
  <w:footnote w:id="26">
    <w:p w14:paraId="1238C605"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P. Jensen, “</w:t>
      </w:r>
      <w:proofErr w:type="spellStart"/>
      <w:r w:rsidRPr="006A442F">
        <w:rPr>
          <w:rFonts w:asciiTheme="majorHAnsi" w:eastAsia="仿宋" w:hAnsiTheme="majorHAnsi"/>
        </w:rPr>
        <w:t>Elamitische</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Eigennamen</w:t>
      </w:r>
      <w:proofErr w:type="spellEnd"/>
      <w:r w:rsidRPr="006A442F">
        <w:rPr>
          <w:rFonts w:asciiTheme="majorHAnsi" w:eastAsia="仿宋" w:hAnsiTheme="majorHAnsi"/>
        </w:rPr>
        <w:t xml:space="preserve">. Ein </w:t>
      </w:r>
      <w:proofErr w:type="spellStart"/>
      <w:r w:rsidRPr="006A442F">
        <w:rPr>
          <w:rFonts w:asciiTheme="majorHAnsi" w:eastAsia="仿宋" w:hAnsiTheme="majorHAnsi"/>
        </w:rPr>
        <w:t>Beitrag</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zur</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Erkl</w:t>
      </w:r>
      <w:r w:rsidRPr="006A442F">
        <w:rPr>
          <w:rFonts w:asciiTheme="majorHAnsi" w:eastAsia="仿宋" w:hAnsiTheme="majorHAnsi" w:cs="Calibri"/>
        </w:rPr>
        <w:t>ä</w:t>
      </w:r>
      <w:r w:rsidRPr="006A442F">
        <w:rPr>
          <w:rFonts w:asciiTheme="majorHAnsi" w:eastAsia="仿宋" w:hAnsiTheme="majorHAnsi"/>
        </w:rPr>
        <w:t>rung</w:t>
      </w:r>
      <w:proofErr w:type="spellEnd"/>
      <w:r w:rsidRPr="006A442F">
        <w:rPr>
          <w:rFonts w:asciiTheme="majorHAnsi" w:eastAsia="仿宋" w:hAnsiTheme="majorHAnsi"/>
        </w:rPr>
        <w:t xml:space="preserve"> der </w:t>
      </w:r>
      <w:proofErr w:type="spellStart"/>
      <w:r w:rsidRPr="006A442F">
        <w:rPr>
          <w:rFonts w:asciiTheme="majorHAnsi" w:eastAsia="仿宋" w:hAnsiTheme="majorHAnsi"/>
        </w:rPr>
        <w:t>elamitischen</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Inschriften</w:t>
      </w:r>
      <w:proofErr w:type="spellEnd"/>
      <w:r w:rsidRPr="006A442F">
        <w:rPr>
          <w:rFonts w:asciiTheme="majorHAnsi" w:eastAsia="仿宋" w:hAnsiTheme="majorHAnsi"/>
        </w:rPr>
        <w:t>,</w:t>
      </w:r>
      <w:r w:rsidRPr="006A442F">
        <w:rPr>
          <w:rFonts w:asciiTheme="majorHAnsi" w:eastAsia="仿宋" w:hAnsiTheme="majorHAnsi" w:cs="仿宋"/>
        </w:rPr>
        <w:t>”</w:t>
      </w:r>
      <w:r w:rsidRPr="006A442F">
        <w:rPr>
          <w:rFonts w:asciiTheme="majorHAnsi" w:eastAsia="仿宋" w:hAnsiTheme="majorHAnsi"/>
        </w:rPr>
        <w:t xml:space="preserve"> </w:t>
      </w:r>
      <w:r w:rsidRPr="006A442F">
        <w:rPr>
          <w:rFonts w:asciiTheme="majorHAnsi" w:eastAsia="仿宋" w:hAnsiTheme="majorHAnsi"/>
          <w:i/>
          <w:iCs/>
        </w:rPr>
        <w:t xml:space="preserve">Wiener </w:t>
      </w:r>
      <w:proofErr w:type="spellStart"/>
      <w:r w:rsidRPr="006A442F">
        <w:rPr>
          <w:rFonts w:asciiTheme="majorHAnsi" w:eastAsia="仿宋" w:hAnsiTheme="majorHAnsi"/>
          <w:i/>
          <w:iCs/>
        </w:rPr>
        <w:t>Zeitschrift</w:t>
      </w:r>
      <w:proofErr w:type="spellEnd"/>
      <w:r w:rsidRPr="006A442F">
        <w:rPr>
          <w:rFonts w:asciiTheme="majorHAnsi" w:eastAsia="仿宋" w:hAnsiTheme="majorHAnsi"/>
          <w:i/>
          <w:iCs/>
        </w:rPr>
        <w:t xml:space="preserve"> für die Kunde des </w:t>
      </w:r>
      <w:proofErr w:type="spellStart"/>
      <w:r w:rsidRPr="006A442F">
        <w:rPr>
          <w:rFonts w:asciiTheme="majorHAnsi" w:eastAsia="仿宋" w:hAnsiTheme="majorHAnsi"/>
          <w:i/>
          <w:iCs/>
        </w:rPr>
        <w:t>Morgenlandes</w:t>
      </w:r>
      <w:proofErr w:type="spellEnd"/>
      <w:r w:rsidRPr="006A442F">
        <w:rPr>
          <w:rFonts w:asciiTheme="majorHAnsi" w:eastAsia="仿宋" w:hAnsiTheme="majorHAnsi"/>
        </w:rPr>
        <w:t xml:space="preserve"> 6 (1892): 70; H. Zimmern, “Zur Frage </w:t>
      </w:r>
      <w:proofErr w:type="spellStart"/>
      <w:r w:rsidRPr="006A442F">
        <w:rPr>
          <w:rFonts w:asciiTheme="majorHAnsi" w:eastAsia="仿宋" w:hAnsiTheme="majorHAnsi"/>
        </w:rPr>
        <w:t>nach</w:t>
      </w:r>
      <w:proofErr w:type="spellEnd"/>
      <w:r w:rsidRPr="006A442F">
        <w:rPr>
          <w:rFonts w:asciiTheme="majorHAnsi" w:eastAsia="仿宋" w:hAnsiTheme="majorHAnsi"/>
        </w:rPr>
        <w:t xml:space="preserve"> dem </w:t>
      </w:r>
      <w:proofErr w:type="spellStart"/>
      <w:r w:rsidRPr="006A442F">
        <w:rPr>
          <w:rFonts w:asciiTheme="majorHAnsi" w:eastAsia="仿宋" w:hAnsiTheme="majorHAnsi"/>
        </w:rPr>
        <w:t>Ursprunge</w:t>
      </w:r>
      <w:proofErr w:type="spellEnd"/>
      <w:r w:rsidRPr="006A442F">
        <w:rPr>
          <w:rFonts w:asciiTheme="majorHAnsi" w:eastAsia="仿宋" w:hAnsiTheme="majorHAnsi"/>
        </w:rPr>
        <w:t xml:space="preserve"> des </w:t>
      </w:r>
      <w:proofErr w:type="spellStart"/>
      <w:r w:rsidRPr="006A442F">
        <w:rPr>
          <w:rFonts w:asciiTheme="majorHAnsi" w:eastAsia="仿宋" w:hAnsiTheme="majorHAnsi"/>
        </w:rPr>
        <w:t>Purimfestes</w:t>
      </w:r>
      <w:proofErr w:type="spellEnd"/>
      <w:r w:rsidRPr="006A442F">
        <w:rPr>
          <w:rFonts w:asciiTheme="majorHAnsi" w:eastAsia="仿宋" w:hAnsiTheme="majorHAnsi"/>
        </w:rPr>
        <w:t xml:space="preserve">,” </w:t>
      </w:r>
      <w:proofErr w:type="spellStart"/>
      <w:r w:rsidRPr="006A442F">
        <w:rPr>
          <w:rFonts w:asciiTheme="majorHAnsi" w:eastAsia="仿宋" w:hAnsiTheme="majorHAnsi"/>
          <w:i/>
          <w:iCs/>
        </w:rPr>
        <w:t>Zeitschrift</w:t>
      </w:r>
      <w:proofErr w:type="spellEnd"/>
      <w:r w:rsidRPr="006A442F">
        <w:rPr>
          <w:rFonts w:asciiTheme="majorHAnsi" w:eastAsia="仿宋" w:hAnsiTheme="majorHAnsi"/>
          <w:i/>
          <w:iCs/>
        </w:rPr>
        <w:t xml:space="preserve"> f</w:t>
      </w:r>
      <w:r w:rsidRPr="006A442F">
        <w:rPr>
          <w:rFonts w:asciiTheme="majorHAnsi" w:eastAsia="仿宋" w:hAnsiTheme="majorHAnsi"/>
          <w:i/>
          <w:iCs/>
          <w:lang w:val="de-DE"/>
        </w:rPr>
        <w:t>ür die alttestamentliche Wissenschaft</w:t>
      </w:r>
      <w:r w:rsidRPr="006A442F">
        <w:rPr>
          <w:rFonts w:asciiTheme="majorHAnsi" w:eastAsia="仿宋" w:hAnsiTheme="majorHAnsi"/>
          <w:lang w:val="de-DE"/>
        </w:rPr>
        <w:t xml:space="preserve"> 11 (1891): 167.</w:t>
      </w:r>
    </w:p>
  </w:footnote>
  <w:footnote w:id="27">
    <w:p w14:paraId="27117992"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proofErr w:type="gramStart"/>
      <w:r w:rsidRPr="006A442F">
        <w:rPr>
          <w:rFonts w:asciiTheme="majorHAnsi" w:eastAsia="仿宋" w:hAnsiTheme="majorHAnsi"/>
        </w:rPr>
        <w:t>衮</w:t>
      </w:r>
      <w:proofErr w:type="gramEnd"/>
      <w:r w:rsidRPr="006A442F">
        <w:rPr>
          <w:rFonts w:asciiTheme="majorHAnsi" w:eastAsia="仿宋" w:hAnsiTheme="majorHAnsi"/>
        </w:rPr>
        <w:t>克尔（</w:t>
      </w:r>
      <w:r w:rsidRPr="006A442F">
        <w:rPr>
          <w:rFonts w:asciiTheme="majorHAnsi" w:eastAsia="仿宋" w:hAnsiTheme="majorHAnsi"/>
        </w:rPr>
        <w:t>Gunkel</w:t>
      </w:r>
      <w:r w:rsidRPr="006A442F">
        <w:rPr>
          <w:rFonts w:asciiTheme="majorHAnsi" w:eastAsia="仿宋" w:hAnsiTheme="majorHAnsi"/>
        </w:rPr>
        <w:t>）虽坚持《以斯帖记》的普林节和巴比伦新年无关，但仍相信可在巴比伦神话中查找到《以斯帖记》故事的来源，并言：</w:t>
      </w:r>
      <w:r w:rsidRPr="006A442F">
        <w:rPr>
          <w:rFonts w:asciiTheme="majorHAnsi" w:eastAsia="仿宋" w:hAnsiTheme="majorHAnsi"/>
        </w:rPr>
        <w:t xml:space="preserve">“Der </w:t>
      </w:r>
      <w:proofErr w:type="spellStart"/>
      <w:r w:rsidRPr="006A442F">
        <w:rPr>
          <w:rFonts w:asciiTheme="majorHAnsi" w:eastAsia="仿宋" w:hAnsiTheme="majorHAnsi"/>
        </w:rPr>
        <w:t>Mythus</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erz</w:t>
      </w:r>
      <w:r w:rsidRPr="006A442F">
        <w:rPr>
          <w:rFonts w:asciiTheme="majorHAnsi" w:eastAsia="仿宋" w:hAnsiTheme="majorHAnsi" w:cs="Calibri"/>
        </w:rPr>
        <w:t>ä</w:t>
      </w:r>
      <w:r w:rsidRPr="006A442F">
        <w:rPr>
          <w:rFonts w:asciiTheme="majorHAnsi" w:eastAsia="仿宋" w:hAnsiTheme="majorHAnsi"/>
        </w:rPr>
        <w:t>hlt</w:t>
      </w:r>
      <w:proofErr w:type="spellEnd"/>
      <w:r w:rsidRPr="006A442F">
        <w:rPr>
          <w:rFonts w:asciiTheme="majorHAnsi" w:eastAsia="仿宋" w:hAnsiTheme="majorHAnsi"/>
        </w:rPr>
        <w:t xml:space="preserve"> von dem Siege der </w:t>
      </w:r>
      <w:proofErr w:type="spellStart"/>
      <w:r w:rsidRPr="006A442F">
        <w:rPr>
          <w:rFonts w:asciiTheme="majorHAnsi" w:eastAsia="仿宋" w:hAnsiTheme="majorHAnsi"/>
        </w:rPr>
        <w:t>babylonischen</w:t>
      </w:r>
      <w:proofErr w:type="spellEnd"/>
      <w:r w:rsidRPr="006A442F">
        <w:rPr>
          <w:rFonts w:asciiTheme="majorHAnsi" w:eastAsia="仿宋" w:hAnsiTheme="majorHAnsi"/>
        </w:rPr>
        <w:t xml:space="preserve"> G</w:t>
      </w:r>
      <w:r w:rsidRPr="006A442F">
        <w:rPr>
          <w:rFonts w:asciiTheme="majorHAnsi" w:eastAsia="仿宋" w:hAnsiTheme="majorHAnsi" w:cs="Calibri"/>
        </w:rPr>
        <w:t>ö</w:t>
      </w:r>
      <w:r w:rsidRPr="006A442F">
        <w:rPr>
          <w:rFonts w:asciiTheme="majorHAnsi" w:eastAsia="仿宋" w:hAnsiTheme="majorHAnsi"/>
        </w:rPr>
        <w:t xml:space="preserve">tter </w:t>
      </w:r>
      <w:proofErr w:type="spellStart"/>
      <w:r w:rsidRPr="006A442F">
        <w:rPr>
          <w:rFonts w:asciiTheme="majorHAnsi" w:eastAsia="仿宋" w:hAnsiTheme="majorHAnsi" w:cs="仿宋"/>
        </w:rPr>
        <w:t>ü</w:t>
      </w:r>
      <w:r w:rsidRPr="006A442F">
        <w:rPr>
          <w:rFonts w:asciiTheme="majorHAnsi" w:eastAsia="仿宋" w:hAnsiTheme="majorHAnsi"/>
        </w:rPr>
        <w:t>ber</w:t>
      </w:r>
      <w:proofErr w:type="spellEnd"/>
      <w:r w:rsidRPr="006A442F">
        <w:rPr>
          <w:rFonts w:asciiTheme="majorHAnsi" w:eastAsia="仿宋" w:hAnsiTheme="majorHAnsi"/>
        </w:rPr>
        <w:t xml:space="preserve"> die </w:t>
      </w:r>
      <w:proofErr w:type="spellStart"/>
      <w:r w:rsidRPr="006A442F">
        <w:rPr>
          <w:rFonts w:asciiTheme="majorHAnsi" w:eastAsia="仿宋" w:hAnsiTheme="majorHAnsi"/>
        </w:rPr>
        <w:t>elamitischen</w:t>
      </w:r>
      <w:proofErr w:type="spellEnd"/>
      <w:r w:rsidRPr="006A442F">
        <w:rPr>
          <w:rFonts w:asciiTheme="majorHAnsi" w:eastAsia="仿宋" w:hAnsiTheme="majorHAnsi" w:cs="仿宋"/>
        </w:rPr>
        <w:t>”</w:t>
      </w:r>
      <w:r w:rsidRPr="006A442F">
        <w:rPr>
          <w:rFonts w:asciiTheme="majorHAnsi" w:eastAsia="仿宋" w:hAnsiTheme="majorHAnsi"/>
        </w:rPr>
        <w:t>。</w:t>
      </w:r>
      <w:r w:rsidRPr="006A442F">
        <w:rPr>
          <w:rFonts w:asciiTheme="majorHAnsi" w:eastAsia="仿宋" w:hAnsiTheme="majorHAnsi"/>
        </w:rPr>
        <w:t xml:space="preserve"> Hermann Gunkel, </w:t>
      </w:r>
      <w:proofErr w:type="spellStart"/>
      <w:r w:rsidRPr="006A442F">
        <w:rPr>
          <w:rFonts w:asciiTheme="majorHAnsi" w:eastAsia="仿宋" w:hAnsiTheme="majorHAnsi"/>
          <w:i/>
          <w:iCs/>
        </w:rPr>
        <w:t>Sch</w:t>
      </w:r>
      <w:r w:rsidRPr="006A442F">
        <w:rPr>
          <w:rFonts w:asciiTheme="majorHAnsi" w:eastAsia="仿宋" w:hAnsiTheme="majorHAnsi" w:cs="Calibri"/>
          <w:i/>
          <w:iCs/>
        </w:rPr>
        <w:t>ö</w:t>
      </w:r>
      <w:r w:rsidRPr="006A442F">
        <w:rPr>
          <w:rFonts w:asciiTheme="majorHAnsi" w:eastAsia="仿宋" w:hAnsiTheme="majorHAnsi"/>
          <w:i/>
          <w:iCs/>
        </w:rPr>
        <w:t>pfung</w:t>
      </w:r>
      <w:proofErr w:type="spellEnd"/>
      <w:r w:rsidRPr="006A442F">
        <w:rPr>
          <w:rFonts w:asciiTheme="majorHAnsi" w:eastAsia="仿宋" w:hAnsiTheme="majorHAnsi"/>
          <w:i/>
          <w:iCs/>
        </w:rPr>
        <w:t xml:space="preserve"> und Chaos in </w:t>
      </w:r>
      <w:proofErr w:type="spellStart"/>
      <w:r w:rsidRPr="006A442F">
        <w:rPr>
          <w:rFonts w:asciiTheme="majorHAnsi" w:eastAsia="仿宋" w:hAnsiTheme="majorHAnsi"/>
          <w:i/>
          <w:iCs/>
        </w:rPr>
        <w:t>Urzeit</w:t>
      </w:r>
      <w:proofErr w:type="spellEnd"/>
      <w:r w:rsidRPr="006A442F">
        <w:rPr>
          <w:rFonts w:asciiTheme="majorHAnsi" w:eastAsia="仿宋" w:hAnsiTheme="majorHAnsi"/>
          <w:i/>
          <w:iCs/>
        </w:rPr>
        <w:t xml:space="preserve"> und </w:t>
      </w:r>
      <w:proofErr w:type="spellStart"/>
      <w:r w:rsidRPr="006A442F">
        <w:rPr>
          <w:rFonts w:asciiTheme="majorHAnsi" w:eastAsia="仿宋" w:hAnsiTheme="majorHAnsi"/>
          <w:i/>
          <w:iCs/>
        </w:rPr>
        <w:t>Endzeit</w:t>
      </w:r>
      <w:proofErr w:type="spellEnd"/>
      <w:r w:rsidRPr="006A442F">
        <w:rPr>
          <w:rFonts w:asciiTheme="majorHAnsi" w:eastAsia="仿宋" w:hAnsiTheme="majorHAnsi"/>
        </w:rPr>
        <w:t>, G</w:t>
      </w:r>
      <w:r w:rsidRPr="006A442F">
        <w:rPr>
          <w:rFonts w:asciiTheme="majorHAnsi" w:eastAsia="仿宋" w:hAnsiTheme="majorHAnsi" w:cs="Calibri"/>
        </w:rPr>
        <w:t>ö</w:t>
      </w:r>
      <w:r w:rsidRPr="006A442F">
        <w:rPr>
          <w:rFonts w:asciiTheme="majorHAnsi" w:eastAsia="仿宋" w:hAnsiTheme="majorHAnsi"/>
        </w:rPr>
        <w:t xml:space="preserve">ttingen: </w:t>
      </w:r>
      <w:proofErr w:type="spellStart"/>
      <w:r w:rsidRPr="006A442F">
        <w:rPr>
          <w:rFonts w:asciiTheme="majorHAnsi" w:eastAsia="仿宋" w:hAnsiTheme="majorHAnsi"/>
        </w:rPr>
        <w:t>Vandenhoeck</w:t>
      </w:r>
      <w:proofErr w:type="spellEnd"/>
      <w:r w:rsidRPr="006A442F">
        <w:rPr>
          <w:rFonts w:asciiTheme="majorHAnsi" w:eastAsia="仿宋" w:hAnsiTheme="majorHAnsi"/>
        </w:rPr>
        <w:t xml:space="preserve"> &amp; Ruprecht, 1921, p. 313.</w:t>
      </w:r>
    </w:p>
  </w:footnote>
  <w:footnote w:id="28">
    <w:p w14:paraId="6471A204"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Lewis B. Paton, </w:t>
      </w:r>
      <w:r w:rsidRPr="006A442F">
        <w:rPr>
          <w:rFonts w:asciiTheme="majorHAnsi" w:eastAsia="仿宋" w:hAnsiTheme="majorHAnsi"/>
          <w:i/>
          <w:iCs/>
        </w:rPr>
        <w:t>A Critical and Exegetical Commentary on the Book of Esther</w:t>
      </w:r>
      <w:r w:rsidRPr="006A442F">
        <w:rPr>
          <w:rFonts w:asciiTheme="majorHAnsi" w:eastAsia="仿宋" w:hAnsiTheme="majorHAnsi"/>
        </w:rPr>
        <w:t>, pp. 89–90.</w:t>
      </w:r>
    </w:p>
  </w:footnote>
  <w:footnote w:id="29">
    <w:p w14:paraId="76615455"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近期对此理论较为详尽的论述为</w:t>
      </w:r>
      <w:r w:rsidRPr="006A442F">
        <w:rPr>
          <w:rFonts w:asciiTheme="majorHAnsi" w:eastAsia="仿宋" w:hAnsiTheme="majorHAnsi"/>
        </w:rPr>
        <w:t xml:space="preserve">Adam Silverstein, “The Book of Esther and the </w:t>
      </w:r>
      <w:proofErr w:type="spellStart"/>
      <w:r w:rsidRPr="006A442F">
        <w:rPr>
          <w:rFonts w:asciiTheme="majorHAnsi" w:eastAsia="仿宋" w:hAnsiTheme="majorHAnsi"/>
        </w:rPr>
        <w:t>Enūma</w:t>
      </w:r>
      <w:proofErr w:type="spellEnd"/>
      <w:r w:rsidRPr="006A442F">
        <w:rPr>
          <w:rFonts w:asciiTheme="majorHAnsi" w:eastAsia="仿宋" w:hAnsiTheme="majorHAnsi"/>
        </w:rPr>
        <w:t xml:space="preserve"> Elish,” </w:t>
      </w:r>
      <w:r w:rsidRPr="006A442F">
        <w:rPr>
          <w:rFonts w:asciiTheme="majorHAnsi" w:eastAsia="仿宋" w:hAnsiTheme="majorHAnsi"/>
          <w:i/>
          <w:iCs/>
        </w:rPr>
        <w:t>Bulletin of the School of Oriental and African Studies</w:t>
      </w:r>
      <w:r w:rsidRPr="006A442F">
        <w:rPr>
          <w:rFonts w:asciiTheme="majorHAnsi" w:eastAsia="仿宋" w:hAnsiTheme="majorHAnsi"/>
        </w:rPr>
        <w:t xml:space="preserve"> 69, no. 2 (2006): 209–223</w:t>
      </w:r>
      <w:r w:rsidRPr="006A442F">
        <w:rPr>
          <w:rFonts w:asciiTheme="majorHAnsi" w:eastAsia="仿宋" w:hAnsiTheme="majorHAnsi"/>
        </w:rPr>
        <w:t>。</w:t>
      </w:r>
    </w:p>
  </w:footnote>
  <w:footnote w:id="30">
    <w:p w14:paraId="0EED3BC4"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如哈兹里（</w:t>
      </w:r>
      <w:proofErr w:type="spellStart"/>
      <w:r w:rsidRPr="006A442F">
        <w:rPr>
          <w:rFonts w:asciiTheme="majorHAnsi" w:eastAsia="仿宋" w:hAnsiTheme="majorHAnsi"/>
        </w:rPr>
        <w:t>Hutzli</w:t>
      </w:r>
      <w:proofErr w:type="spellEnd"/>
      <w:r w:rsidRPr="006A442F">
        <w:rPr>
          <w:rFonts w:asciiTheme="majorHAnsi" w:eastAsia="仿宋" w:hAnsiTheme="majorHAnsi"/>
        </w:rPr>
        <w:t>）注意到，埃及、波斯、巴比伦地区出土的铭文常见与</w:t>
      </w:r>
      <w:r w:rsidRPr="006A442F">
        <w:rPr>
          <w:rFonts w:asciiTheme="majorHAnsi" w:eastAsia="仿宋" w:hAnsiTheme="majorHAnsi"/>
        </w:rPr>
        <w:t>“</w:t>
      </w:r>
      <w:r w:rsidRPr="006A442F">
        <w:rPr>
          <w:rFonts w:asciiTheme="majorHAnsi" w:eastAsia="仿宋" w:hAnsiTheme="majorHAnsi"/>
        </w:rPr>
        <w:t>马尔杜克</w:t>
      </w:r>
      <w:r w:rsidRPr="006A442F">
        <w:rPr>
          <w:rFonts w:asciiTheme="majorHAnsi" w:eastAsia="仿宋" w:hAnsiTheme="majorHAnsi"/>
        </w:rPr>
        <w:t>”</w:t>
      </w:r>
      <w:r w:rsidRPr="006A442F">
        <w:rPr>
          <w:rFonts w:asciiTheme="majorHAnsi" w:eastAsia="仿宋" w:hAnsiTheme="majorHAnsi"/>
        </w:rPr>
        <w:t>神相近的人名。参</w:t>
      </w:r>
      <w:r w:rsidRPr="006A442F">
        <w:rPr>
          <w:rFonts w:asciiTheme="majorHAnsi" w:eastAsia="仿宋" w:hAnsiTheme="majorHAnsi"/>
        </w:rPr>
        <w:t xml:space="preserve">Jürg </w:t>
      </w:r>
      <w:proofErr w:type="spellStart"/>
      <w:r w:rsidRPr="006A442F">
        <w:rPr>
          <w:rFonts w:asciiTheme="majorHAnsi" w:eastAsia="仿宋" w:hAnsiTheme="majorHAnsi"/>
        </w:rPr>
        <w:t>Hutzli</w:t>
      </w:r>
      <w:proofErr w:type="spellEnd"/>
      <w:r w:rsidRPr="006A442F">
        <w:rPr>
          <w:rFonts w:asciiTheme="majorHAnsi" w:eastAsia="仿宋" w:hAnsiTheme="majorHAnsi"/>
        </w:rPr>
        <w:t>, “</w:t>
      </w:r>
      <w:proofErr w:type="spellStart"/>
      <w:r w:rsidRPr="006A442F">
        <w:rPr>
          <w:rFonts w:asciiTheme="majorHAnsi" w:eastAsia="仿宋" w:hAnsiTheme="majorHAnsi"/>
        </w:rPr>
        <w:t>I</w:t>
      </w:r>
      <w:r w:rsidRPr="006A442F">
        <w:rPr>
          <w:rFonts w:asciiTheme="majorHAnsi" w:eastAsia="仿宋" w:hAnsiTheme="majorHAnsi" w:cs="Calibri"/>
        </w:rPr>
        <w:t>š</w:t>
      </w:r>
      <w:r w:rsidRPr="006A442F">
        <w:rPr>
          <w:rFonts w:asciiTheme="majorHAnsi" w:eastAsia="仿宋" w:hAnsiTheme="majorHAnsi"/>
        </w:rPr>
        <w:t>tar</w:t>
      </w:r>
      <w:proofErr w:type="spellEnd"/>
      <w:r w:rsidRPr="006A442F">
        <w:rPr>
          <w:rFonts w:asciiTheme="majorHAnsi" w:eastAsia="仿宋" w:hAnsiTheme="majorHAnsi"/>
        </w:rPr>
        <w:t xml:space="preserve"> und Marduk </w:t>
      </w:r>
      <w:proofErr w:type="spellStart"/>
      <w:r w:rsidRPr="006A442F">
        <w:rPr>
          <w:rFonts w:asciiTheme="majorHAnsi" w:eastAsia="仿宋" w:hAnsiTheme="majorHAnsi"/>
        </w:rPr>
        <w:t>als</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j</w:t>
      </w:r>
      <w:r w:rsidRPr="006A442F">
        <w:rPr>
          <w:rFonts w:asciiTheme="majorHAnsi" w:eastAsia="仿宋" w:hAnsiTheme="majorHAnsi" w:cs="仿宋"/>
        </w:rPr>
        <w:t>ü</w:t>
      </w:r>
      <w:r w:rsidRPr="006A442F">
        <w:rPr>
          <w:rFonts w:asciiTheme="majorHAnsi" w:eastAsia="仿宋" w:hAnsiTheme="majorHAnsi"/>
        </w:rPr>
        <w:t>dische</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Protagonisten</w:t>
      </w:r>
      <w:proofErr w:type="spellEnd"/>
      <w:r w:rsidRPr="006A442F">
        <w:rPr>
          <w:rFonts w:asciiTheme="majorHAnsi" w:eastAsia="仿宋" w:hAnsiTheme="majorHAnsi"/>
        </w:rPr>
        <w:t xml:space="preserve">, Purim </w:t>
      </w:r>
      <w:proofErr w:type="spellStart"/>
      <w:r w:rsidRPr="006A442F">
        <w:rPr>
          <w:rFonts w:asciiTheme="majorHAnsi" w:eastAsia="仿宋" w:hAnsiTheme="majorHAnsi"/>
        </w:rPr>
        <w:t>als</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neues</w:t>
      </w:r>
      <w:proofErr w:type="spellEnd"/>
      <w:r w:rsidRPr="006A442F">
        <w:rPr>
          <w:rFonts w:asciiTheme="majorHAnsi" w:eastAsia="仿宋" w:hAnsiTheme="majorHAnsi"/>
        </w:rPr>
        <w:t xml:space="preserve"> Fest der </w:t>
      </w:r>
      <w:proofErr w:type="spellStart"/>
      <w:r w:rsidRPr="006A442F">
        <w:rPr>
          <w:rFonts w:asciiTheme="majorHAnsi" w:eastAsia="仿宋" w:hAnsiTheme="majorHAnsi"/>
        </w:rPr>
        <w:t>Befreiung</w:t>
      </w:r>
      <w:proofErr w:type="spellEnd"/>
      <w:r w:rsidRPr="006A442F">
        <w:rPr>
          <w:rFonts w:asciiTheme="majorHAnsi" w:eastAsia="仿宋" w:hAnsiTheme="majorHAnsi"/>
        </w:rPr>
        <w:t xml:space="preserve">: Zur </w:t>
      </w:r>
      <w:proofErr w:type="spellStart"/>
      <w:r w:rsidRPr="006A442F">
        <w:rPr>
          <w:rFonts w:asciiTheme="majorHAnsi" w:eastAsia="仿宋" w:hAnsiTheme="majorHAnsi"/>
        </w:rPr>
        <w:t>Theologie</w:t>
      </w:r>
      <w:proofErr w:type="spellEnd"/>
      <w:r w:rsidRPr="006A442F">
        <w:rPr>
          <w:rFonts w:asciiTheme="majorHAnsi" w:eastAsia="仿宋" w:hAnsiTheme="majorHAnsi"/>
        </w:rPr>
        <w:t xml:space="preserve"> und </w:t>
      </w:r>
      <w:proofErr w:type="spellStart"/>
      <w:r w:rsidRPr="006A442F">
        <w:rPr>
          <w:rFonts w:asciiTheme="majorHAnsi" w:eastAsia="仿宋" w:hAnsiTheme="majorHAnsi"/>
        </w:rPr>
        <w:t>zum</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historischen</w:t>
      </w:r>
      <w:proofErr w:type="spellEnd"/>
      <w:r w:rsidRPr="006A442F">
        <w:rPr>
          <w:rFonts w:asciiTheme="majorHAnsi" w:eastAsia="仿宋" w:hAnsiTheme="majorHAnsi"/>
        </w:rPr>
        <w:t xml:space="preserve"> Ort des </w:t>
      </w:r>
      <w:proofErr w:type="spellStart"/>
      <w:r w:rsidRPr="006A442F">
        <w:rPr>
          <w:rFonts w:asciiTheme="majorHAnsi" w:eastAsia="仿宋" w:hAnsiTheme="majorHAnsi"/>
        </w:rPr>
        <w:t>Esterbuches</w:t>
      </w:r>
      <w:proofErr w:type="spellEnd"/>
      <w:r w:rsidRPr="006A442F">
        <w:rPr>
          <w:rFonts w:asciiTheme="majorHAnsi" w:eastAsia="仿宋" w:hAnsiTheme="majorHAnsi"/>
        </w:rPr>
        <w:t xml:space="preserve">,” </w:t>
      </w:r>
      <w:proofErr w:type="spellStart"/>
      <w:r w:rsidRPr="006A442F">
        <w:rPr>
          <w:rFonts w:asciiTheme="majorHAnsi" w:eastAsia="仿宋" w:hAnsiTheme="majorHAnsi"/>
          <w:i/>
          <w:iCs/>
        </w:rPr>
        <w:t>Vetus</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Testamentum</w:t>
      </w:r>
      <w:proofErr w:type="spellEnd"/>
      <w:r w:rsidRPr="006A442F">
        <w:rPr>
          <w:rFonts w:asciiTheme="majorHAnsi" w:eastAsia="仿宋" w:hAnsiTheme="majorHAnsi"/>
        </w:rPr>
        <w:t xml:space="preserve"> 72, no. 2 (2022): 198</w:t>
      </w:r>
      <w:r w:rsidRPr="006A442F">
        <w:rPr>
          <w:rFonts w:asciiTheme="majorHAnsi" w:eastAsia="仿宋" w:hAnsiTheme="majorHAnsi"/>
        </w:rPr>
        <w:t>。</w:t>
      </w:r>
    </w:p>
  </w:footnote>
  <w:footnote w:id="31">
    <w:p w14:paraId="3E1A7D7C"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《以斯帖记》</w:t>
      </w:r>
      <w:r w:rsidRPr="006A442F">
        <w:rPr>
          <w:rFonts w:asciiTheme="majorHAnsi" w:eastAsia="仿宋" w:hAnsiTheme="majorHAnsi"/>
        </w:rPr>
        <w:t>3:9</w:t>
      </w:r>
      <w:r w:rsidRPr="006A442F">
        <w:rPr>
          <w:rFonts w:asciiTheme="majorHAnsi" w:eastAsia="仿宋" w:hAnsiTheme="majorHAnsi"/>
        </w:rPr>
        <w:t>；</w:t>
      </w:r>
      <w:r w:rsidRPr="006A442F">
        <w:rPr>
          <w:rFonts w:asciiTheme="majorHAnsi" w:eastAsia="仿宋" w:hAnsiTheme="majorHAnsi"/>
        </w:rPr>
        <w:t>4:7</w:t>
      </w:r>
      <w:r w:rsidRPr="006A442F">
        <w:rPr>
          <w:rFonts w:asciiTheme="majorHAnsi" w:eastAsia="仿宋" w:hAnsiTheme="majorHAnsi"/>
        </w:rPr>
        <w:t>。</w:t>
      </w:r>
    </w:p>
  </w:footnote>
  <w:footnote w:id="32">
    <w:p w14:paraId="194CC921"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《申命记》</w:t>
      </w:r>
      <w:r w:rsidRPr="006A442F">
        <w:rPr>
          <w:rFonts w:asciiTheme="majorHAnsi" w:eastAsia="仿宋" w:hAnsiTheme="majorHAnsi"/>
        </w:rPr>
        <w:t>33:2;</w:t>
      </w:r>
      <w:r w:rsidRPr="006A442F">
        <w:rPr>
          <w:rFonts w:asciiTheme="majorHAnsi" w:eastAsia="仿宋" w:hAnsiTheme="majorHAnsi"/>
        </w:rPr>
        <w:t>《以斯帖记》</w:t>
      </w:r>
      <w:r w:rsidRPr="006A442F">
        <w:rPr>
          <w:rFonts w:asciiTheme="majorHAnsi" w:eastAsia="仿宋" w:hAnsiTheme="majorHAnsi"/>
        </w:rPr>
        <w:t>1:8, 13, 15, 19; 2:8, 12; 3:8, 14-15; 4:3, 8, 11, 16; 8:13-14, 17-9:1; 9:13-14;</w:t>
      </w:r>
      <w:r w:rsidRPr="006A442F">
        <w:rPr>
          <w:rFonts w:asciiTheme="majorHAnsi" w:eastAsia="仿宋" w:hAnsiTheme="majorHAnsi"/>
        </w:rPr>
        <w:t>《以斯拉记》</w:t>
      </w:r>
      <w:r w:rsidRPr="006A442F">
        <w:rPr>
          <w:rFonts w:asciiTheme="majorHAnsi" w:eastAsia="仿宋" w:hAnsiTheme="majorHAnsi"/>
        </w:rPr>
        <w:t>8:36</w:t>
      </w:r>
      <w:r w:rsidRPr="006A442F">
        <w:rPr>
          <w:rFonts w:asciiTheme="majorHAnsi" w:eastAsia="仿宋" w:hAnsiTheme="majorHAnsi"/>
        </w:rPr>
        <w:t>。</w:t>
      </w:r>
    </w:p>
  </w:footnote>
  <w:footnote w:id="33">
    <w:p w14:paraId="31CCAA9D"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《以斯帖记》</w:t>
      </w:r>
      <w:r w:rsidRPr="006A442F">
        <w:rPr>
          <w:rFonts w:asciiTheme="majorHAnsi" w:eastAsia="仿宋" w:hAnsiTheme="majorHAnsi"/>
        </w:rPr>
        <w:t>1:20</w:t>
      </w:r>
      <w:r w:rsidRPr="006A442F">
        <w:rPr>
          <w:rFonts w:asciiTheme="majorHAnsi" w:eastAsia="仿宋" w:hAnsiTheme="majorHAnsi"/>
        </w:rPr>
        <w:t>；《传道书》</w:t>
      </w:r>
      <w:r w:rsidRPr="006A442F">
        <w:rPr>
          <w:rFonts w:asciiTheme="majorHAnsi" w:eastAsia="仿宋" w:hAnsiTheme="majorHAnsi"/>
        </w:rPr>
        <w:t>8:11</w:t>
      </w:r>
      <w:r w:rsidRPr="006A442F">
        <w:rPr>
          <w:rFonts w:asciiTheme="majorHAnsi" w:eastAsia="仿宋" w:hAnsiTheme="majorHAnsi"/>
        </w:rPr>
        <w:t>。</w:t>
      </w:r>
      <w:r w:rsidRPr="006A442F">
        <w:rPr>
          <w:rFonts w:asciiTheme="majorHAnsi" w:eastAsia="仿宋" w:hAnsiTheme="majorHAnsi"/>
        </w:rPr>
        <w:t xml:space="preserve">Avi Hurvitz, Leeor Gottlieb, Aaron Hornkohl, and Emmanuel </w:t>
      </w:r>
      <w:proofErr w:type="spellStart"/>
      <w:r w:rsidRPr="006A442F">
        <w:rPr>
          <w:rFonts w:asciiTheme="majorHAnsi" w:eastAsia="仿宋" w:hAnsiTheme="majorHAnsi"/>
        </w:rPr>
        <w:t>Mastéy</w:t>
      </w:r>
      <w:proofErr w:type="spellEnd"/>
      <w:r w:rsidRPr="006A442F">
        <w:rPr>
          <w:rFonts w:asciiTheme="majorHAnsi" w:eastAsia="仿宋" w:hAnsiTheme="majorHAnsi"/>
        </w:rPr>
        <w:t xml:space="preserve">, </w:t>
      </w:r>
      <w:r w:rsidRPr="006A442F">
        <w:rPr>
          <w:rFonts w:asciiTheme="majorHAnsi" w:eastAsia="仿宋" w:hAnsiTheme="majorHAnsi"/>
          <w:i/>
          <w:iCs/>
        </w:rPr>
        <w:t>A Concise Lexicon of Late Biblical Hebrew: Linguistic Innovations in the Writings of the Second Temple Period</w:t>
      </w:r>
      <w:r w:rsidRPr="006A442F">
        <w:rPr>
          <w:rFonts w:asciiTheme="majorHAnsi" w:eastAsia="仿宋" w:hAnsiTheme="majorHAnsi"/>
        </w:rPr>
        <w:t xml:space="preserve">, Leiden: Brill, 2014, p. 5. </w:t>
      </w:r>
    </w:p>
  </w:footnote>
  <w:footnote w:id="34">
    <w:p w14:paraId="13BA28A6"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Lewis B. Paton, </w:t>
      </w:r>
      <w:r w:rsidRPr="006A442F">
        <w:rPr>
          <w:rFonts w:asciiTheme="majorHAnsi" w:eastAsia="仿宋" w:hAnsiTheme="majorHAnsi"/>
          <w:i/>
          <w:iCs/>
        </w:rPr>
        <w:t>A Critical and Exegetical Commentary on the Book of Esther</w:t>
      </w:r>
      <w:r w:rsidRPr="006A442F">
        <w:rPr>
          <w:rFonts w:asciiTheme="majorHAnsi" w:eastAsia="仿宋" w:hAnsiTheme="majorHAnsi"/>
        </w:rPr>
        <w:t xml:space="preserve">, p. 65. </w:t>
      </w:r>
      <w:proofErr w:type="gramStart"/>
      <w:r w:rsidRPr="006A442F">
        <w:rPr>
          <w:rFonts w:asciiTheme="majorHAnsi" w:eastAsia="仿宋" w:hAnsiTheme="majorHAnsi"/>
        </w:rPr>
        <w:t>另参</w:t>
      </w:r>
      <w:proofErr w:type="gramEnd"/>
      <w:r w:rsidRPr="006A442F">
        <w:rPr>
          <w:rFonts w:asciiTheme="majorHAnsi" w:eastAsia="仿宋" w:hAnsiTheme="majorHAnsi"/>
        </w:rPr>
        <w:t xml:space="preserve">Friedrich von Spiegel, </w:t>
      </w:r>
      <w:r w:rsidRPr="006A442F">
        <w:rPr>
          <w:rFonts w:asciiTheme="majorHAnsi" w:eastAsia="仿宋" w:hAnsiTheme="majorHAnsi"/>
          <w:i/>
          <w:iCs/>
        </w:rPr>
        <w:t xml:space="preserve">Die </w:t>
      </w:r>
      <w:proofErr w:type="spellStart"/>
      <w:r w:rsidRPr="006A442F">
        <w:rPr>
          <w:rFonts w:asciiTheme="majorHAnsi" w:eastAsia="仿宋" w:hAnsiTheme="majorHAnsi"/>
          <w:i/>
          <w:iCs/>
        </w:rPr>
        <w:t>Altpersischen</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Keilinschriften</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im</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Grundtexte</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mit</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cs="Calibri"/>
          <w:i/>
          <w:iCs/>
        </w:rPr>
        <w:t>Ü</w:t>
      </w:r>
      <w:r w:rsidRPr="006A442F">
        <w:rPr>
          <w:rFonts w:asciiTheme="majorHAnsi" w:eastAsia="仿宋" w:hAnsiTheme="majorHAnsi"/>
          <w:i/>
          <w:iCs/>
        </w:rPr>
        <w:t>bersetzung</w:t>
      </w:r>
      <w:proofErr w:type="spellEnd"/>
      <w:r w:rsidRPr="006A442F">
        <w:rPr>
          <w:rFonts w:asciiTheme="majorHAnsi" w:eastAsia="仿宋" w:hAnsiTheme="majorHAnsi"/>
          <w:i/>
          <w:iCs/>
        </w:rPr>
        <w:t xml:space="preserve">, Grammatik und </w:t>
      </w:r>
      <w:proofErr w:type="spellStart"/>
      <w:r w:rsidRPr="006A442F">
        <w:rPr>
          <w:rFonts w:asciiTheme="majorHAnsi" w:eastAsia="仿宋" w:hAnsiTheme="majorHAnsi"/>
          <w:i/>
          <w:iCs/>
        </w:rPr>
        <w:t>Glossar</w:t>
      </w:r>
      <w:proofErr w:type="spellEnd"/>
      <w:r w:rsidRPr="006A442F">
        <w:rPr>
          <w:rFonts w:asciiTheme="majorHAnsi" w:eastAsia="仿宋" w:hAnsiTheme="majorHAnsi"/>
        </w:rPr>
        <w:t xml:space="preserve">, Leipzig: Verlag von Wilhelm Engelmann, 1862, p. 202; Walther Hinz, </w:t>
      </w:r>
      <w:proofErr w:type="spellStart"/>
      <w:r w:rsidRPr="006A442F">
        <w:rPr>
          <w:rFonts w:asciiTheme="majorHAnsi" w:eastAsia="仿宋" w:hAnsiTheme="majorHAnsi"/>
          <w:i/>
          <w:iCs/>
        </w:rPr>
        <w:t>Altiranisches</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Sprachgut</w:t>
      </w:r>
      <w:proofErr w:type="spellEnd"/>
      <w:r w:rsidRPr="006A442F">
        <w:rPr>
          <w:rFonts w:asciiTheme="majorHAnsi" w:eastAsia="仿宋" w:hAnsiTheme="majorHAnsi"/>
          <w:i/>
          <w:iCs/>
        </w:rPr>
        <w:t xml:space="preserve"> der </w:t>
      </w:r>
      <w:proofErr w:type="spellStart"/>
      <w:r w:rsidRPr="006A442F">
        <w:rPr>
          <w:rFonts w:asciiTheme="majorHAnsi" w:eastAsia="仿宋" w:hAnsiTheme="majorHAnsi"/>
          <w:i/>
          <w:iCs/>
        </w:rPr>
        <w:t>Nebenüberlieferungen</w:t>
      </w:r>
      <w:proofErr w:type="spellEnd"/>
      <w:r w:rsidRPr="006A442F">
        <w:rPr>
          <w:rFonts w:asciiTheme="majorHAnsi" w:eastAsia="仿宋" w:hAnsiTheme="majorHAnsi"/>
        </w:rPr>
        <w:t xml:space="preserve">, Wiesbaden: Otto </w:t>
      </w:r>
      <w:proofErr w:type="spellStart"/>
      <w:r w:rsidRPr="006A442F">
        <w:rPr>
          <w:rFonts w:asciiTheme="majorHAnsi" w:eastAsia="仿宋" w:hAnsiTheme="majorHAnsi"/>
        </w:rPr>
        <w:t>Harrassowitz</w:t>
      </w:r>
      <w:proofErr w:type="spellEnd"/>
      <w:r w:rsidRPr="006A442F">
        <w:rPr>
          <w:rFonts w:asciiTheme="majorHAnsi" w:eastAsia="仿宋" w:hAnsiTheme="majorHAnsi"/>
        </w:rPr>
        <w:t>, 1975, pp. 84, 186.</w:t>
      </w:r>
    </w:p>
  </w:footnote>
  <w:footnote w:id="35">
    <w:p w14:paraId="67B61316"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约瑟夫斯《犹太古史记》</w:t>
      </w:r>
      <w:r w:rsidRPr="006A442F">
        <w:rPr>
          <w:rFonts w:asciiTheme="majorHAnsi" w:eastAsia="仿宋" w:hAnsiTheme="majorHAnsi"/>
        </w:rPr>
        <w:t>11.184–296</w:t>
      </w:r>
      <w:r w:rsidRPr="006A442F">
        <w:rPr>
          <w:rFonts w:asciiTheme="majorHAnsi" w:eastAsia="仿宋" w:hAnsiTheme="majorHAnsi"/>
        </w:rPr>
        <w:t>对《以斯帖记》的转述完全没有提到哈曼的掣签行动与节日庆祝之间的联系。关于希腊文原文与英文翻译，见</w:t>
      </w:r>
      <w:r w:rsidRPr="006A442F">
        <w:rPr>
          <w:rFonts w:asciiTheme="majorHAnsi" w:eastAsia="仿宋" w:hAnsiTheme="majorHAnsi"/>
        </w:rPr>
        <w:t xml:space="preserve">Flavius Josephus and Ralph Marcus, </w:t>
      </w:r>
      <w:r w:rsidRPr="006A442F">
        <w:rPr>
          <w:rFonts w:asciiTheme="majorHAnsi" w:eastAsia="仿宋" w:hAnsiTheme="majorHAnsi"/>
          <w:i/>
          <w:iCs/>
        </w:rPr>
        <w:t>Josephus 6: Jewish Antiquities, Books 9–11</w:t>
      </w:r>
      <w:r w:rsidRPr="006A442F">
        <w:rPr>
          <w:rFonts w:asciiTheme="majorHAnsi" w:eastAsia="仿宋" w:hAnsiTheme="majorHAnsi"/>
        </w:rPr>
        <w:t>, Cambridge: Harvard University Press, 1937, pp. 403–457</w:t>
      </w:r>
      <w:r w:rsidRPr="006A442F">
        <w:rPr>
          <w:rFonts w:asciiTheme="majorHAnsi" w:eastAsia="仿宋" w:hAnsiTheme="majorHAnsi"/>
        </w:rPr>
        <w:t>；中译见约瑟夫斯著、郝万以嘉编：《犹太古史记》，纽约：信心圣经神学院，</w:t>
      </w:r>
      <w:r w:rsidRPr="006A442F">
        <w:rPr>
          <w:rFonts w:asciiTheme="majorHAnsi" w:eastAsia="仿宋" w:hAnsiTheme="majorHAnsi"/>
        </w:rPr>
        <w:t>2013</w:t>
      </w:r>
      <w:r w:rsidRPr="006A442F">
        <w:rPr>
          <w:rFonts w:asciiTheme="majorHAnsi" w:eastAsia="仿宋" w:hAnsiTheme="majorHAnsi"/>
        </w:rPr>
        <w:t>年，第</w:t>
      </w:r>
      <w:r w:rsidRPr="006A442F">
        <w:rPr>
          <w:rFonts w:asciiTheme="majorHAnsi" w:eastAsia="仿宋" w:hAnsiTheme="majorHAnsi"/>
        </w:rPr>
        <w:t>402–410</w:t>
      </w:r>
      <w:r w:rsidRPr="006A442F">
        <w:rPr>
          <w:rFonts w:asciiTheme="majorHAnsi" w:eastAsia="仿宋" w:hAnsiTheme="majorHAnsi"/>
        </w:rPr>
        <w:t>页。</w:t>
      </w:r>
    </w:p>
  </w:footnote>
  <w:footnote w:id="36">
    <w:p w14:paraId="4F072854"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Paul de Lagarde, </w:t>
      </w:r>
      <w:r w:rsidRPr="006A442F">
        <w:rPr>
          <w:rFonts w:asciiTheme="majorHAnsi" w:eastAsia="仿宋" w:hAnsiTheme="majorHAnsi"/>
          <w:i/>
          <w:iCs/>
        </w:rPr>
        <w:t xml:space="preserve">Purim: Ein </w:t>
      </w:r>
      <w:proofErr w:type="spellStart"/>
      <w:r w:rsidRPr="006A442F">
        <w:rPr>
          <w:rFonts w:asciiTheme="majorHAnsi" w:eastAsia="仿宋" w:hAnsiTheme="majorHAnsi"/>
          <w:i/>
          <w:iCs/>
        </w:rPr>
        <w:t>Beitrag</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zur</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Geschichte</w:t>
      </w:r>
      <w:proofErr w:type="spellEnd"/>
      <w:r w:rsidRPr="006A442F">
        <w:rPr>
          <w:rFonts w:asciiTheme="majorHAnsi" w:eastAsia="仿宋" w:hAnsiTheme="majorHAnsi"/>
          <w:i/>
          <w:iCs/>
        </w:rPr>
        <w:t xml:space="preserve"> der Religion</w:t>
      </w:r>
      <w:r w:rsidRPr="006A442F">
        <w:rPr>
          <w:rFonts w:asciiTheme="majorHAnsi" w:eastAsia="仿宋" w:hAnsiTheme="majorHAnsi"/>
        </w:rPr>
        <w:t>, G</w:t>
      </w:r>
      <w:r w:rsidRPr="006A442F">
        <w:rPr>
          <w:rFonts w:asciiTheme="majorHAnsi" w:eastAsia="仿宋" w:hAnsiTheme="majorHAnsi" w:cs="Calibri"/>
        </w:rPr>
        <w:t>ö</w:t>
      </w:r>
      <w:r w:rsidRPr="006A442F">
        <w:rPr>
          <w:rFonts w:asciiTheme="majorHAnsi" w:eastAsia="仿宋" w:hAnsiTheme="majorHAnsi"/>
        </w:rPr>
        <w:t>ttingen: Dieterich, 1887, p. 25.</w:t>
      </w:r>
    </w:p>
  </w:footnote>
  <w:footnote w:id="37">
    <w:p w14:paraId="60A30996"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Paul de Lagarde, </w:t>
      </w:r>
      <w:r w:rsidRPr="006A442F">
        <w:rPr>
          <w:rFonts w:asciiTheme="majorHAnsi" w:eastAsia="仿宋" w:hAnsiTheme="majorHAnsi"/>
          <w:i/>
          <w:iCs/>
        </w:rPr>
        <w:t xml:space="preserve">Purim: Ein </w:t>
      </w:r>
      <w:proofErr w:type="spellStart"/>
      <w:r w:rsidRPr="006A442F">
        <w:rPr>
          <w:rFonts w:asciiTheme="majorHAnsi" w:eastAsia="仿宋" w:hAnsiTheme="majorHAnsi"/>
          <w:i/>
          <w:iCs/>
        </w:rPr>
        <w:t>Beitrag</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zur</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Geschichte</w:t>
      </w:r>
      <w:proofErr w:type="spellEnd"/>
      <w:r w:rsidRPr="006A442F">
        <w:rPr>
          <w:rFonts w:asciiTheme="majorHAnsi" w:eastAsia="仿宋" w:hAnsiTheme="majorHAnsi"/>
          <w:i/>
          <w:iCs/>
        </w:rPr>
        <w:t xml:space="preserve"> der Religion</w:t>
      </w:r>
      <w:r w:rsidRPr="006A442F">
        <w:rPr>
          <w:rFonts w:asciiTheme="majorHAnsi" w:eastAsia="仿宋" w:hAnsiTheme="majorHAnsi"/>
        </w:rPr>
        <w:t>, pp. 25–26.</w:t>
      </w:r>
    </w:p>
  </w:footnote>
  <w:footnote w:id="38">
    <w:p w14:paraId="69B3AEFC"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与拉加德不同的是，路维认为，希腊文</w:t>
      </w:r>
      <w:r w:rsidRPr="006A442F">
        <w:rPr>
          <w:rFonts w:asciiTheme="majorHAnsi" w:eastAsia="仿宋" w:hAnsiTheme="majorHAnsi"/>
        </w:rPr>
        <w:t>B</w:t>
      </w:r>
      <w:r w:rsidRPr="006A442F">
        <w:rPr>
          <w:rFonts w:asciiTheme="majorHAnsi" w:eastAsia="仿宋" w:hAnsiTheme="majorHAnsi"/>
        </w:rPr>
        <w:t>译本与约瑟夫斯对</w:t>
      </w:r>
      <w:r w:rsidRPr="006A442F">
        <w:rPr>
          <w:rFonts w:asciiTheme="majorHAnsi" w:eastAsia="仿宋" w:hAnsiTheme="majorHAnsi"/>
        </w:rPr>
        <w:t>“</w:t>
      </w:r>
      <w:r w:rsidRPr="006A442F">
        <w:rPr>
          <w:rFonts w:asciiTheme="majorHAnsi" w:eastAsia="仿宋" w:hAnsiTheme="majorHAnsi"/>
        </w:rPr>
        <w:t>普林节</w:t>
      </w:r>
      <w:r w:rsidRPr="006A442F">
        <w:rPr>
          <w:rFonts w:asciiTheme="majorHAnsi" w:eastAsia="仿宋" w:hAnsiTheme="majorHAnsi"/>
        </w:rPr>
        <w:t>”</w:t>
      </w:r>
      <w:r w:rsidRPr="006A442F">
        <w:rPr>
          <w:rFonts w:asciiTheme="majorHAnsi" w:eastAsia="仿宋" w:hAnsiTheme="majorHAnsi"/>
        </w:rPr>
        <w:t>的拼写，乃是从阿卡德文动词</w:t>
      </w:r>
      <w:proofErr w:type="spellStart"/>
      <w:r w:rsidRPr="006A442F">
        <w:rPr>
          <w:rFonts w:asciiTheme="majorHAnsi" w:eastAsia="仿宋" w:hAnsiTheme="majorHAnsi"/>
        </w:rPr>
        <w:t>purruru</w:t>
      </w:r>
      <w:proofErr w:type="spellEnd"/>
      <w:r w:rsidRPr="006A442F">
        <w:rPr>
          <w:rFonts w:asciiTheme="majorHAnsi" w:eastAsia="仿宋" w:hAnsiTheme="majorHAnsi"/>
        </w:rPr>
        <w:t>“</w:t>
      </w:r>
      <w:r w:rsidRPr="006A442F">
        <w:rPr>
          <w:rFonts w:asciiTheme="majorHAnsi" w:eastAsia="仿宋" w:hAnsiTheme="majorHAnsi"/>
        </w:rPr>
        <w:t>毁灭</w:t>
      </w:r>
      <w:r w:rsidRPr="006A442F">
        <w:rPr>
          <w:rFonts w:asciiTheme="majorHAnsi" w:eastAsia="仿宋" w:hAnsiTheme="majorHAnsi"/>
        </w:rPr>
        <w:t>”</w:t>
      </w:r>
      <w:r w:rsidRPr="006A442F">
        <w:rPr>
          <w:rFonts w:asciiTheme="majorHAnsi" w:eastAsia="仿宋" w:hAnsiTheme="majorHAnsi"/>
        </w:rPr>
        <w:t>而来，此词源和《以斯帖记》的主旨更为接近，故应是该节日原有的名称，而</w:t>
      </w:r>
      <w:r w:rsidRPr="006A442F">
        <w:rPr>
          <w:rFonts w:asciiTheme="majorHAnsi" w:eastAsia="仿宋" w:hAnsiTheme="majorHAnsi"/>
        </w:rPr>
        <w:t>A</w:t>
      </w:r>
      <w:r w:rsidRPr="006A442F">
        <w:rPr>
          <w:rFonts w:asciiTheme="majorHAnsi" w:eastAsia="仿宋" w:hAnsiTheme="majorHAnsi"/>
        </w:rPr>
        <w:t>译本抄本</w:t>
      </w:r>
      <w:r w:rsidRPr="006A442F">
        <w:rPr>
          <w:rFonts w:asciiTheme="majorHAnsi" w:eastAsia="仿宋" w:hAnsiTheme="majorHAnsi"/>
        </w:rPr>
        <w:t>93</w:t>
      </w:r>
      <w:r w:rsidRPr="006A442F">
        <w:rPr>
          <w:rFonts w:asciiTheme="majorHAnsi" w:eastAsia="仿宋" w:hAnsiTheme="majorHAnsi"/>
        </w:rPr>
        <w:t>上的拼写应为错抄。</w:t>
      </w:r>
      <w:r w:rsidRPr="006A442F">
        <w:rPr>
          <w:rFonts w:asciiTheme="majorHAnsi" w:eastAsia="仿宋" w:hAnsiTheme="majorHAnsi"/>
        </w:rPr>
        <w:t xml:space="preserve">Julius Lewy, “The Feast of the 14th Day of Adar,” </w:t>
      </w:r>
      <w:r w:rsidRPr="006A442F">
        <w:rPr>
          <w:rFonts w:asciiTheme="majorHAnsi" w:eastAsia="仿宋" w:hAnsiTheme="majorHAnsi"/>
          <w:i/>
          <w:iCs/>
        </w:rPr>
        <w:t xml:space="preserve">Hebrew Union College Annual </w:t>
      </w:r>
      <w:r w:rsidRPr="006A442F">
        <w:rPr>
          <w:rFonts w:asciiTheme="majorHAnsi" w:eastAsia="仿宋" w:hAnsiTheme="majorHAnsi"/>
        </w:rPr>
        <w:t>14 (1939): 138.</w:t>
      </w:r>
    </w:p>
  </w:footnote>
  <w:footnote w:id="39">
    <w:p w14:paraId="2D4CDE2D"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Julius Lewy, “The Feast of the 14th Day of Adar,” pp. 139–142; Arno </w:t>
      </w:r>
      <w:proofErr w:type="spellStart"/>
      <w:r w:rsidRPr="006A442F">
        <w:rPr>
          <w:rFonts w:asciiTheme="majorHAnsi" w:eastAsia="仿宋" w:hAnsiTheme="majorHAnsi"/>
        </w:rPr>
        <w:t>Poebel</w:t>
      </w:r>
      <w:proofErr w:type="spellEnd"/>
      <w:r w:rsidRPr="006A442F">
        <w:rPr>
          <w:rFonts w:asciiTheme="majorHAnsi" w:eastAsia="仿宋" w:hAnsiTheme="majorHAnsi"/>
        </w:rPr>
        <w:t>, “The Names and the Order of the Old Persian and Elamite Months During the Achaemenian Period,” pp. 130–141.</w:t>
      </w:r>
    </w:p>
  </w:footnote>
  <w:footnote w:id="40">
    <w:p w14:paraId="78F43C03"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转译自</w:t>
      </w:r>
      <w:r w:rsidRPr="006A442F">
        <w:rPr>
          <w:rFonts w:asciiTheme="majorHAnsi" w:eastAsia="仿宋" w:hAnsiTheme="majorHAnsi"/>
        </w:rPr>
        <w:t xml:space="preserve">Mary Boyce, </w:t>
      </w:r>
      <w:r w:rsidRPr="006A442F">
        <w:rPr>
          <w:rFonts w:asciiTheme="majorHAnsi" w:eastAsia="仿宋" w:hAnsiTheme="majorHAnsi"/>
          <w:i/>
          <w:iCs/>
        </w:rPr>
        <w:t>Textual Sources for the Study of Zoroastrianism</w:t>
      </w:r>
      <w:r w:rsidRPr="006A442F">
        <w:rPr>
          <w:rFonts w:asciiTheme="majorHAnsi" w:eastAsia="仿宋" w:hAnsiTheme="majorHAnsi"/>
        </w:rPr>
        <w:t>, Totowa: Barnes &amp; Noble Books, 1984, p. 68</w:t>
      </w:r>
      <w:r w:rsidRPr="006A442F">
        <w:rPr>
          <w:rFonts w:asciiTheme="majorHAnsi" w:eastAsia="仿宋" w:hAnsiTheme="majorHAnsi"/>
        </w:rPr>
        <w:t>。</w:t>
      </w:r>
    </w:p>
  </w:footnote>
  <w:footnote w:id="41">
    <w:p w14:paraId="4CAF2CDC"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Lewis B. Paton, </w:t>
      </w:r>
      <w:r w:rsidRPr="006A442F">
        <w:rPr>
          <w:rFonts w:asciiTheme="majorHAnsi" w:eastAsia="仿宋" w:hAnsiTheme="majorHAnsi"/>
          <w:i/>
          <w:iCs/>
        </w:rPr>
        <w:t>A Critical and Exegetical Commentary on the Book of Esther</w:t>
      </w:r>
      <w:r w:rsidRPr="006A442F">
        <w:rPr>
          <w:rFonts w:asciiTheme="majorHAnsi" w:eastAsia="仿宋" w:hAnsiTheme="majorHAnsi"/>
        </w:rPr>
        <w:t xml:space="preserve">, p. 85; Philip Goodman, </w:t>
      </w:r>
      <w:r w:rsidRPr="006A442F">
        <w:rPr>
          <w:rFonts w:asciiTheme="majorHAnsi" w:eastAsia="仿宋" w:hAnsiTheme="majorHAnsi"/>
          <w:i/>
          <w:iCs/>
        </w:rPr>
        <w:t>The Purim Anthology</w:t>
      </w:r>
      <w:r w:rsidRPr="006A442F">
        <w:rPr>
          <w:rFonts w:asciiTheme="majorHAnsi" w:eastAsia="仿宋" w:hAnsiTheme="majorHAnsi"/>
        </w:rPr>
        <w:t xml:space="preserve">, Philadelphia: Jewish Publication Society of America, 1973, pp. 4–6; Theodor Herzl Gaster, </w:t>
      </w:r>
      <w:r w:rsidRPr="006A442F">
        <w:rPr>
          <w:rFonts w:asciiTheme="majorHAnsi" w:eastAsia="仿宋" w:hAnsiTheme="majorHAnsi"/>
          <w:i/>
          <w:iCs/>
        </w:rPr>
        <w:t>Purim and Hanukkah in Custom and Tradition</w:t>
      </w:r>
      <w:r w:rsidRPr="006A442F">
        <w:rPr>
          <w:rFonts w:asciiTheme="majorHAnsi" w:eastAsia="仿宋" w:hAnsiTheme="majorHAnsi"/>
        </w:rPr>
        <w:t>, New York: Schuman, 1950, pp. 12–18.</w:t>
      </w:r>
    </w:p>
  </w:footnote>
  <w:footnote w:id="42">
    <w:p w14:paraId="7758D1CE" w14:textId="77777777" w:rsidR="00CA438E" w:rsidRPr="006A442F" w:rsidRDefault="00CA438E" w:rsidP="00CA438E">
      <w:pPr>
        <w:pStyle w:val="a3"/>
        <w:spacing w:line="360" w:lineRule="auto"/>
        <w:rPr>
          <w:rFonts w:asciiTheme="majorHAnsi" w:eastAsia="仿宋" w:hAnsiTheme="majorHAnsi"/>
          <w:lang w:val="de-DE"/>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lang w:val="de-DE"/>
        </w:rPr>
        <w:t xml:space="preserve">Heinrich </w:t>
      </w:r>
      <w:proofErr w:type="spellStart"/>
      <w:r w:rsidRPr="006A442F">
        <w:rPr>
          <w:rFonts w:asciiTheme="majorHAnsi" w:eastAsia="仿宋" w:hAnsiTheme="majorHAnsi"/>
        </w:rPr>
        <w:t>Gr</w:t>
      </w:r>
      <w:r w:rsidRPr="006A442F">
        <w:rPr>
          <w:rFonts w:asciiTheme="majorHAnsi" w:eastAsia="仿宋" w:hAnsiTheme="majorHAnsi" w:cs="Calibri"/>
        </w:rPr>
        <w:t>ä</w:t>
      </w:r>
      <w:r w:rsidRPr="006A442F">
        <w:rPr>
          <w:rFonts w:asciiTheme="majorHAnsi" w:eastAsia="仿宋" w:hAnsiTheme="majorHAnsi"/>
        </w:rPr>
        <w:t>tz</w:t>
      </w:r>
      <w:proofErr w:type="spellEnd"/>
      <w:r w:rsidRPr="006A442F">
        <w:rPr>
          <w:rFonts w:asciiTheme="majorHAnsi" w:eastAsia="仿宋" w:hAnsiTheme="majorHAnsi"/>
        </w:rPr>
        <w:t xml:space="preserve">, </w:t>
      </w:r>
      <w:r w:rsidRPr="006A442F">
        <w:rPr>
          <w:rFonts w:asciiTheme="majorHAnsi" w:eastAsia="仿宋" w:hAnsiTheme="majorHAnsi"/>
          <w:lang w:val="de-DE"/>
        </w:rPr>
        <w:t>“</w:t>
      </w:r>
      <w:r w:rsidRPr="006A442F">
        <w:rPr>
          <w:rFonts w:asciiTheme="majorHAnsi" w:eastAsia="仿宋" w:hAnsiTheme="majorHAnsi"/>
        </w:rPr>
        <w:t xml:space="preserve">Der </w:t>
      </w:r>
      <w:r w:rsidRPr="006A442F">
        <w:rPr>
          <w:rFonts w:asciiTheme="majorHAnsi" w:eastAsia="仿宋" w:hAnsiTheme="majorHAnsi"/>
          <w:lang w:val="de-DE"/>
        </w:rPr>
        <w:t>h</w:t>
      </w:r>
      <w:proofErr w:type="spellStart"/>
      <w:r w:rsidRPr="006A442F">
        <w:rPr>
          <w:rFonts w:asciiTheme="majorHAnsi" w:eastAsia="仿宋" w:hAnsiTheme="majorHAnsi"/>
        </w:rPr>
        <w:t>istorische</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Hintergrund</w:t>
      </w:r>
      <w:proofErr w:type="spellEnd"/>
      <w:r w:rsidRPr="006A442F">
        <w:rPr>
          <w:rFonts w:asciiTheme="majorHAnsi" w:eastAsia="仿宋" w:hAnsiTheme="majorHAnsi"/>
        </w:rPr>
        <w:t xml:space="preserve"> </w:t>
      </w:r>
      <w:r w:rsidRPr="006A442F">
        <w:rPr>
          <w:rFonts w:asciiTheme="majorHAnsi" w:eastAsia="仿宋" w:hAnsiTheme="majorHAnsi"/>
          <w:lang w:val="de-DE"/>
        </w:rPr>
        <w:t>u</w:t>
      </w:r>
      <w:proofErr w:type="spellStart"/>
      <w:r w:rsidRPr="006A442F">
        <w:rPr>
          <w:rFonts w:asciiTheme="majorHAnsi" w:eastAsia="仿宋" w:hAnsiTheme="majorHAnsi"/>
        </w:rPr>
        <w:t>nd</w:t>
      </w:r>
      <w:proofErr w:type="spellEnd"/>
      <w:r w:rsidRPr="006A442F">
        <w:rPr>
          <w:rFonts w:asciiTheme="majorHAnsi" w:eastAsia="仿宋" w:hAnsiTheme="majorHAnsi"/>
        </w:rPr>
        <w:t xml:space="preserve"> </w:t>
      </w:r>
      <w:r w:rsidRPr="006A442F">
        <w:rPr>
          <w:rFonts w:asciiTheme="majorHAnsi" w:eastAsia="仿宋" w:hAnsiTheme="majorHAnsi"/>
          <w:lang w:val="de-DE"/>
        </w:rPr>
        <w:t>d</w:t>
      </w:r>
      <w:proofErr w:type="spellStart"/>
      <w:r w:rsidRPr="006A442F">
        <w:rPr>
          <w:rFonts w:asciiTheme="majorHAnsi" w:eastAsia="仿宋" w:hAnsiTheme="majorHAnsi"/>
        </w:rPr>
        <w:t>ie</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Abfassungszeit</w:t>
      </w:r>
      <w:proofErr w:type="spellEnd"/>
      <w:r w:rsidRPr="006A442F">
        <w:rPr>
          <w:rFonts w:asciiTheme="majorHAnsi" w:eastAsia="仿宋" w:hAnsiTheme="majorHAnsi"/>
        </w:rPr>
        <w:t xml:space="preserve"> </w:t>
      </w:r>
      <w:r w:rsidRPr="006A442F">
        <w:rPr>
          <w:rFonts w:asciiTheme="majorHAnsi" w:eastAsia="仿宋" w:hAnsiTheme="majorHAnsi"/>
          <w:lang w:val="de-DE"/>
        </w:rPr>
        <w:t>d</w:t>
      </w:r>
      <w:r w:rsidRPr="006A442F">
        <w:rPr>
          <w:rFonts w:asciiTheme="majorHAnsi" w:eastAsia="仿宋" w:hAnsiTheme="majorHAnsi"/>
        </w:rPr>
        <w:t xml:space="preserve">es Buches Esther </w:t>
      </w:r>
      <w:r w:rsidRPr="006A442F">
        <w:rPr>
          <w:rFonts w:asciiTheme="majorHAnsi" w:eastAsia="仿宋" w:hAnsiTheme="majorHAnsi"/>
          <w:lang w:val="de-DE"/>
        </w:rPr>
        <w:t>u</w:t>
      </w:r>
      <w:proofErr w:type="spellStart"/>
      <w:r w:rsidRPr="006A442F">
        <w:rPr>
          <w:rFonts w:asciiTheme="majorHAnsi" w:eastAsia="仿宋" w:hAnsiTheme="majorHAnsi"/>
        </w:rPr>
        <w:t>nd</w:t>
      </w:r>
      <w:proofErr w:type="spellEnd"/>
      <w:r w:rsidRPr="006A442F">
        <w:rPr>
          <w:rFonts w:asciiTheme="majorHAnsi" w:eastAsia="仿宋" w:hAnsiTheme="majorHAnsi"/>
        </w:rPr>
        <w:t xml:space="preserve"> </w:t>
      </w:r>
      <w:r w:rsidRPr="006A442F">
        <w:rPr>
          <w:rFonts w:asciiTheme="majorHAnsi" w:eastAsia="仿宋" w:hAnsiTheme="majorHAnsi"/>
          <w:lang w:val="de-DE"/>
        </w:rPr>
        <w:t>d</w:t>
      </w:r>
      <w:r w:rsidRPr="006A442F">
        <w:rPr>
          <w:rFonts w:asciiTheme="majorHAnsi" w:eastAsia="仿宋" w:hAnsiTheme="majorHAnsi"/>
        </w:rPr>
        <w:t xml:space="preserve">er </w:t>
      </w:r>
      <w:r w:rsidRPr="006A442F">
        <w:rPr>
          <w:rFonts w:asciiTheme="majorHAnsi" w:eastAsia="仿宋" w:hAnsiTheme="majorHAnsi"/>
          <w:lang w:val="de-DE"/>
        </w:rPr>
        <w:t>U</w:t>
      </w:r>
      <w:proofErr w:type="spellStart"/>
      <w:r w:rsidRPr="006A442F">
        <w:rPr>
          <w:rFonts w:asciiTheme="majorHAnsi" w:eastAsia="仿宋" w:hAnsiTheme="majorHAnsi"/>
        </w:rPr>
        <w:t>rsprung</w:t>
      </w:r>
      <w:proofErr w:type="spellEnd"/>
      <w:r w:rsidRPr="006A442F">
        <w:rPr>
          <w:rFonts w:asciiTheme="majorHAnsi" w:eastAsia="仿宋" w:hAnsiTheme="majorHAnsi"/>
        </w:rPr>
        <w:t xml:space="preserve"> </w:t>
      </w:r>
      <w:r w:rsidRPr="006A442F">
        <w:rPr>
          <w:rFonts w:asciiTheme="majorHAnsi" w:eastAsia="仿宋" w:hAnsiTheme="majorHAnsi"/>
          <w:lang w:val="de-DE"/>
        </w:rPr>
        <w:t>d</w:t>
      </w:r>
      <w:r w:rsidRPr="006A442F">
        <w:rPr>
          <w:rFonts w:asciiTheme="majorHAnsi" w:eastAsia="仿宋" w:hAnsiTheme="majorHAnsi"/>
        </w:rPr>
        <w:t>es Purim-</w:t>
      </w:r>
      <w:proofErr w:type="spellStart"/>
      <w:r w:rsidRPr="006A442F">
        <w:rPr>
          <w:rFonts w:asciiTheme="majorHAnsi" w:eastAsia="仿宋" w:hAnsiTheme="majorHAnsi"/>
        </w:rPr>
        <w:t>Festes</w:t>
      </w:r>
      <w:proofErr w:type="spellEnd"/>
      <w:r w:rsidRPr="006A442F">
        <w:rPr>
          <w:rFonts w:asciiTheme="majorHAnsi" w:eastAsia="仿宋" w:hAnsiTheme="majorHAnsi"/>
          <w:lang w:val="de-DE"/>
        </w:rPr>
        <w:t>,”</w:t>
      </w:r>
      <w:r w:rsidRPr="006A442F">
        <w:rPr>
          <w:rFonts w:asciiTheme="majorHAnsi" w:eastAsia="仿宋" w:hAnsiTheme="majorHAnsi"/>
        </w:rPr>
        <w:t xml:space="preserve"> </w:t>
      </w:r>
      <w:proofErr w:type="spellStart"/>
      <w:r w:rsidRPr="006A442F">
        <w:rPr>
          <w:rFonts w:asciiTheme="majorHAnsi" w:eastAsia="仿宋" w:hAnsiTheme="majorHAnsi"/>
          <w:i/>
          <w:iCs/>
        </w:rPr>
        <w:t>Monatsschrift</w:t>
      </w:r>
      <w:proofErr w:type="spellEnd"/>
      <w:r w:rsidRPr="006A442F">
        <w:rPr>
          <w:rFonts w:asciiTheme="majorHAnsi" w:eastAsia="仿宋" w:hAnsiTheme="majorHAnsi"/>
          <w:i/>
          <w:iCs/>
        </w:rPr>
        <w:t xml:space="preserve"> für </w:t>
      </w:r>
      <w:proofErr w:type="spellStart"/>
      <w:r w:rsidRPr="006A442F">
        <w:rPr>
          <w:rFonts w:asciiTheme="majorHAnsi" w:eastAsia="仿宋" w:hAnsiTheme="majorHAnsi"/>
          <w:i/>
          <w:iCs/>
        </w:rPr>
        <w:t>Geschichte</w:t>
      </w:r>
      <w:proofErr w:type="spellEnd"/>
      <w:r w:rsidRPr="006A442F">
        <w:rPr>
          <w:rFonts w:asciiTheme="majorHAnsi" w:eastAsia="仿宋" w:hAnsiTheme="majorHAnsi"/>
          <w:i/>
          <w:iCs/>
        </w:rPr>
        <w:t xml:space="preserve"> und </w:t>
      </w:r>
      <w:proofErr w:type="spellStart"/>
      <w:r w:rsidRPr="006A442F">
        <w:rPr>
          <w:rFonts w:asciiTheme="majorHAnsi" w:eastAsia="仿宋" w:hAnsiTheme="majorHAnsi"/>
          <w:i/>
          <w:iCs/>
        </w:rPr>
        <w:t>Wissenschaft</w:t>
      </w:r>
      <w:proofErr w:type="spellEnd"/>
      <w:r w:rsidRPr="006A442F">
        <w:rPr>
          <w:rFonts w:asciiTheme="majorHAnsi" w:eastAsia="仿宋" w:hAnsiTheme="majorHAnsi"/>
          <w:i/>
          <w:iCs/>
        </w:rPr>
        <w:t xml:space="preserve"> des </w:t>
      </w:r>
      <w:proofErr w:type="spellStart"/>
      <w:r w:rsidRPr="006A442F">
        <w:rPr>
          <w:rFonts w:asciiTheme="majorHAnsi" w:eastAsia="仿宋" w:hAnsiTheme="majorHAnsi"/>
          <w:i/>
          <w:iCs/>
        </w:rPr>
        <w:t>Judentums</w:t>
      </w:r>
      <w:proofErr w:type="spellEnd"/>
      <w:r w:rsidRPr="006A442F">
        <w:rPr>
          <w:rFonts w:asciiTheme="majorHAnsi" w:eastAsia="仿宋" w:hAnsiTheme="majorHAnsi"/>
        </w:rPr>
        <w:t xml:space="preserve"> 35, no. 10 (1886): 425</w:t>
      </w:r>
      <w:r w:rsidRPr="006A442F">
        <w:rPr>
          <w:rFonts w:asciiTheme="majorHAnsi" w:eastAsia="仿宋" w:hAnsiTheme="majorHAnsi"/>
          <w:lang w:val="de-DE"/>
        </w:rPr>
        <w:t>–4</w:t>
      </w:r>
      <w:r w:rsidRPr="006A442F">
        <w:rPr>
          <w:rFonts w:asciiTheme="majorHAnsi" w:eastAsia="仿宋" w:hAnsiTheme="majorHAnsi"/>
        </w:rPr>
        <w:t>42</w:t>
      </w:r>
      <w:r w:rsidRPr="006A442F">
        <w:rPr>
          <w:rFonts w:asciiTheme="majorHAnsi" w:eastAsia="仿宋" w:hAnsiTheme="majorHAnsi"/>
          <w:lang w:val="de-DE"/>
        </w:rPr>
        <w:t xml:space="preserve">; Heinrich </w:t>
      </w:r>
      <w:proofErr w:type="spellStart"/>
      <w:r w:rsidRPr="006A442F">
        <w:rPr>
          <w:rFonts w:asciiTheme="majorHAnsi" w:eastAsia="仿宋" w:hAnsiTheme="majorHAnsi"/>
        </w:rPr>
        <w:t>Gr</w:t>
      </w:r>
      <w:r w:rsidRPr="006A442F">
        <w:rPr>
          <w:rFonts w:asciiTheme="majorHAnsi" w:eastAsia="仿宋" w:hAnsiTheme="majorHAnsi" w:cs="Calibri"/>
        </w:rPr>
        <w:t>ä</w:t>
      </w:r>
      <w:r w:rsidRPr="006A442F">
        <w:rPr>
          <w:rFonts w:asciiTheme="majorHAnsi" w:eastAsia="仿宋" w:hAnsiTheme="majorHAnsi"/>
        </w:rPr>
        <w:t>tz</w:t>
      </w:r>
      <w:proofErr w:type="spellEnd"/>
      <w:r w:rsidRPr="006A442F">
        <w:rPr>
          <w:rFonts w:asciiTheme="majorHAnsi" w:eastAsia="仿宋" w:hAnsiTheme="majorHAnsi"/>
        </w:rPr>
        <w:t xml:space="preserve">, </w:t>
      </w:r>
      <w:r w:rsidRPr="006A442F">
        <w:rPr>
          <w:rFonts w:asciiTheme="majorHAnsi" w:eastAsia="仿宋" w:hAnsiTheme="majorHAnsi"/>
          <w:lang w:val="de-DE"/>
        </w:rPr>
        <w:t>“</w:t>
      </w:r>
      <w:r w:rsidRPr="006A442F">
        <w:rPr>
          <w:rFonts w:asciiTheme="majorHAnsi" w:eastAsia="仿宋" w:hAnsiTheme="majorHAnsi"/>
        </w:rPr>
        <w:t xml:space="preserve">Der </w:t>
      </w:r>
      <w:r w:rsidRPr="006A442F">
        <w:rPr>
          <w:rFonts w:asciiTheme="majorHAnsi" w:eastAsia="仿宋" w:hAnsiTheme="majorHAnsi"/>
          <w:lang w:val="de-DE"/>
        </w:rPr>
        <w:t>h</w:t>
      </w:r>
      <w:proofErr w:type="spellStart"/>
      <w:r w:rsidRPr="006A442F">
        <w:rPr>
          <w:rFonts w:asciiTheme="majorHAnsi" w:eastAsia="仿宋" w:hAnsiTheme="majorHAnsi"/>
        </w:rPr>
        <w:t>istorische</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Hintergrund</w:t>
      </w:r>
      <w:proofErr w:type="spellEnd"/>
      <w:r w:rsidRPr="006A442F">
        <w:rPr>
          <w:rFonts w:asciiTheme="majorHAnsi" w:eastAsia="仿宋" w:hAnsiTheme="majorHAnsi"/>
        </w:rPr>
        <w:t xml:space="preserve"> </w:t>
      </w:r>
      <w:r w:rsidRPr="006A442F">
        <w:rPr>
          <w:rFonts w:asciiTheme="majorHAnsi" w:eastAsia="仿宋" w:hAnsiTheme="majorHAnsi"/>
          <w:lang w:val="de-DE"/>
        </w:rPr>
        <w:t>u</w:t>
      </w:r>
      <w:proofErr w:type="spellStart"/>
      <w:r w:rsidRPr="006A442F">
        <w:rPr>
          <w:rFonts w:asciiTheme="majorHAnsi" w:eastAsia="仿宋" w:hAnsiTheme="majorHAnsi"/>
        </w:rPr>
        <w:t>nd</w:t>
      </w:r>
      <w:proofErr w:type="spellEnd"/>
      <w:r w:rsidRPr="006A442F">
        <w:rPr>
          <w:rFonts w:asciiTheme="majorHAnsi" w:eastAsia="仿宋" w:hAnsiTheme="majorHAnsi"/>
        </w:rPr>
        <w:t xml:space="preserve"> </w:t>
      </w:r>
      <w:r w:rsidRPr="006A442F">
        <w:rPr>
          <w:rFonts w:asciiTheme="majorHAnsi" w:eastAsia="仿宋" w:hAnsiTheme="majorHAnsi"/>
          <w:lang w:val="de-DE"/>
        </w:rPr>
        <w:t>d</w:t>
      </w:r>
      <w:proofErr w:type="spellStart"/>
      <w:r w:rsidRPr="006A442F">
        <w:rPr>
          <w:rFonts w:asciiTheme="majorHAnsi" w:eastAsia="仿宋" w:hAnsiTheme="majorHAnsi"/>
        </w:rPr>
        <w:t>ie</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Abfassungszeit</w:t>
      </w:r>
      <w:proofErr w:type="spellEnd"/>
      <w:r w:rsidRPr="006A442F">
        <w:rPr>
          <w:rFonts w:asciiTheme="majorHAnsi" w:eastAsia="仿宋" w:hAnsiTheme="majorHAnsi"/>
        </w:rPr>
        <w:t xml:space="preserve"> </w:t>
      </w:r>
      <w:r w:rsidRPr="006A442F">
        <w:rPr>
          <w:rFonts w:asciiTheme="majorHAnsi" w:eastAsia="仿宋" w:hAnsiTheme="majorHAnsi"/>
          <w:lang w:val="de-DE"/>
        </w:rPr>
        <w:t>d</w:t>
      </w:r>
      <w:r w:rsidRPr="006A442F">
        <w:rPr>
          <w:rFonts w:asciiTheme="majorHAnsi" w:eastAsia="仿宋" w:hAnsiTheme="majorHAnsi"/>
        </w:rPr>
        <w:t xml:space="preserve">es Buches Esther </w:t>
      </w:r>
      <w:r w:rsidRPr="006A442F">
        <w:rPr>
          <w:rFonts w:asciiTheme="majorHAnsi" w:eastAsia="仿宋" w:hAnsiTheme="majorHAnsi"/>
          <w:lang w:val="de-DE"/>
        </w:rPr>
        <w:t>u</w:t>
      </w:r>
      <w:proofErr w:type="spellStart"/>
      <w:r w:rsidRPr="006A442F">
        <w:rPr>
          <w:rFonts w:asciiTheme="majorHAnsi" w:eastAsia="仿宋" w:hAnsiTheme="majorHAnsi"/>
        </w:rPr>
        <w:t>nd</w:t>
      </w:r>
      <w:proofErr w:type="spellEnd"/>
      <w:r w:rsidRPr="006A442F">
        <w:rPr>
          <w:rFonts w:asciiTheme="majorHAnsi" w:eastAsia="仿宋" w:hAnsiTheme="majorHAnsi"/>
        </w:rPr>
        <w:t xml:space="preserve"> </w:t>
      </w:r>
      <w:r w:rsidRPr="006A442F">
        <w:rPr>
          <w:rFonts w:asciiTheme="majorHAnsi" w:eastAsia="仿宋" w:hAnsiTheme="majorHAnsi"/>
          <w:lang w:val="de-DE"/>
        </w:rPr>
        <w:t>d</w:t>
      </w:r>
      <w:r w:rsidRPr="006A442F">
        <w:rPr>
          <w:rFonts w:asciiTheme="majorHAnsi" w:eastAsia="仿宋" w:hAnsiTheme="majorHAnsi"/>
        </w:rPr>
        <w:t xml:space="preserve">er Ursprung </w:t>
      </w:r>
      <w:r w:rsidRPr="006A442F">
        <w:rPr>
          <w:rFonts w:asciiTheme="majorHAnsi" w:eastAsia="仿宋" w:hAnsiTheme="majorHAnsi"/>
          <w:lang w:val="de-DE"/>
        </w:rPr>
        <w:t>d</w:t>
      </w:r>
      <w:r w:rsidRPr="006A442F">
        <w:rPr>
          <w:rFonts w:asciiTheme="majorHAnsi" w:eastAsia="仿宋" w:hAnsiTheme="majorHAnsi"/>
        </w:rPr>
        <w:t>es Purim-</w:t>
      </w:r>
      <w:proofErr w:type="spellStart"/>
      <w:r w:rsidRPr="006A442F">
        <w:rPr>
          <w:rFonts w:asciiTheme="majorHAnsi" w:eastAsia="仿宋" w:hAnsiTheme="majorHAnsi"/>
        </w:rPr>
        <w:t>Festes</w:t>
      </w:r>
      <w:proofErr w:type="spellEnd"/>
      <w:r w:rsidRPr="006A442F">
        <w:rPr>
          <w:rFonts w:asciiTheme="majorHAnsi" w:eastAsia="仿宋" w:hAnsiTheme="majorHAnsi"/>
        </w:rPr>
        <w:t>. I</w:t>
      </w:r>
      <w:r w:rsidRPr="006A442F">
        <w:rPr>
          <w:rFonts w:asciiTheme="majorHAnsi" w:eastAsia="仿宋" w:hAnsiTheme="majorHAnsi"/>
          <w:lang w:val="de-DE"/>
        </w:rPr>
        <w:t>I</w:t>
      </w:r>
      <w:r w:rsidRPr="006A442F">
        <w:rPr>
          <w:rFonts w:asciiTheme="majorHAnsi" w:eastAsia="仿宋" w:hAnsiTheme="majorHAnsi"/>
        </w:rPr>
        <w:t xml:space="preserve">. </w:t>
      </w:r>
      <w:proofErr w:type="spellStart"/>
      <w:r w:rsidRPr="006A442F">
        <w:rPr>
          <w:rFonts w:asciiTheme="majorHAnsi" w:eastAsia="仿宋" w:hAnsiTheme="majorHAnsi"/>
        </w:rPr>
        <w:t>Abfassungszeit</w:t>
      </w:r>
      <w:proofErr w:type="spellEnd"/>
      <w:r w:rsidRPr="006A442F">
        <w:rPr>
          <w:rFonts w:asciiTheme="majorHAnsi" w:eastAsia="仿宋" w:hAnsiTheme="majorHAnsi"/>
        </w:rPr>
        <w:t xml:space="preserve"> </w:t>
      </w:r>
      <w:r w:rsidRPr="006A442F">
        <w:rPr>
          <w:rFonts w:asciiTheme="majorHAnsi" w:eastAsia="仿宋" w:hAnsiTheme="majorHAnsi"/>
          <w:lang w:val="de-DE"/>
        </w:rPr>
        <w:t>u</w:t>
      </w:r>
      <w:proofErr w:type="spellStart"/>
      <w:r w:rsidRPr="006A442F">
        <w:rPr>
          <w:rFonts w:asciiTheme="majorHAnsi" w:eastAsia="仿宋" w:hAnsiTheme="majorHAnsi"/>
        </w:rPr>
        <w:t>nd</w:t>
      </w:r>
      <w:proofErr w:type="spellEnd"/>
      <w:r w:rsidRPr="006A442F">
        <w:rPr>
          <w:rFonts w:asciiTheme="majorHAnsi" w:eastAsia="仿宋" w:hAnsiTheme="majorHAnsi"/>
        </w:rPr>
        <w:t xml:space="preserve"> Tendenz </w:t>
      </w:r>
      <w:r w:rsidRPr="006A442F">
        <w:rPr>
          <w:rFonts w:asciiTheme="majorHAnsi" w:eastAsia="仿宋" w:hAnsiTheme="majorHAnsi"/>
          <w:lang w:val="de-DE"/>
        </w:rPr>
        <w:t>d</w:t>
      </w:r>
      <w:r w:rsidRPr="006A442F">
        <w:rPr>
          <w:rFonts w:asciiTheme="majorHAnsi" w:eastAsia="仿宋" w:hAnsiTheme="majorHAnsi"/>
        </w:rPr>
        <w:t>es Buches Esther (</w:t>
      </w:r>
      <w:proofErr w:type="spellStart"/>
      <w:r w:rsidRPr="006A442F">
        <w:rPr>
          <w:rFonts w:asciiTheme="majorHAnsi" w:eastAsia="仿宋" w:hAnsiTheme="majorHAnsi"/>
        </w:rPr>
        <w:t>Fortsetzung</w:t>
      </w:r>
      <w:proofErr w:type="spellEnd"/>
      <w:r w:rsidRPr="006A442F">
        <w:rPr>
          <w:rFonts w:asciiTheme="majorHAnsi" w:eastAsia="仿宋" w:hAnsiTheme="majorHAnsi"/>
        </w:rPr>
        <w:t>)</w:t>
      </w:r>
      <w:r w:rsidRPr="006A442F">
        <w:rPr>
          <w:rFonts w:asciiTheme="majorHAnsi" w:eastAsia="仿宋" w:hAnsiTheme="majorHAnsi"/>
          <w:lang w:val="de-DE"/>
        </w:rPr>
        <w:t xml:space="preserve">,” </w:t>
      </w:r>
      <w:proofErr w:type="spellStart"/>
      <w:r w:rsidRPr="006A442F">
        <w:rPr>
          <w:rFonts w:asciiTheme="majorHAnsi" w:eastAsia="仿宋" w:hAnsiTheme="majorHAnsi"/>
          <w:i/>
          <w:iCs/>
        </w:rPr>
        <w:t>Monatsschrift</w:t>
      </w:r>
      <w:proofErr w:type="spellEnd"/>
      <w:r w:rsidRPr="006A442F">
        <w:rPr>
          <w:rFonts w:asciiTheme="majorHAnsi" w:eastAsia="仿宋" w:hAnsiTheme="majorHAnsi"/>
          <w:i/>
          <w:iCs/>
        </w:rPr>
        <w:t xml:space="preserve"> für </w:t>
      </w:r>
      <w:proofErr w:type="spellStart"/>
      <w:r w:rsidRPr="006A442F">
        <w:rPr>
          <w:rFonts w:asciiTheme="majorHAnsi" w:eastAsia="仿宋" w:hAnsiTheme="majorHAnsi"/>
          <w:i/>
          <w:iCs/>
        </w:rPr>
        <w:t>Geschichte</w:t>
      </w:r>
      <w:proofErr w:type="spellEnd"/>
      <w:r w:rsidRPr="006A442F">
        <w:rPr>
          <w:rFonts w:asciiTheme="majorHAnsi" w:eastAsia="仿宋" w:hAnsiTheme="majorHAnsi"/>
          <w:i/>
          <w:iCs/>
        </w:rPr>
        <w:t xml:space="preserve"> und </w:t>
      </w:r>
      <w:proofErr w:type="spellStart"/>
      <w:r w:rsidRPr="006A442F">
        <w:rPr>
          <w:rFonts w:asciiTheme="majorHAnsi" w:eastAsia="仿宋" w:hAnsiTheme="majorHAnsi"/>
          <w:i/>
          <w:iCs/>
        </w:rPr>
        <w:t>Wissenschaft</w:t>
      </w:r>
      <w:proofErr w:type="spellEnd"/>
      <w:r w:rsidRPr="006A442F">
        <w:rPr>
          <w:rFonts w:asciiTheme="majorHAnsi" w:eastAsia="仿宋" w:hAnsiTheme="majorHAnsi"/>
          <w:i/>
          <w:iCs/>
        </w:rPr>
        <w:t xml:space="preserve"> des </w:t>
      </w:r>
      <w:proofErr w:type="spellStart"/>
      <w:r w:rsidRPr="006A442F">
        <w:rPr>
          <w:rFonts w:asciiTheme="majorHAnsi" w:eastAsia="仿宋" w:hAnsiTheme="majorHAnsi"/>
          <w:i/>
          <w:iCs/>
        </w:rPr>
        <w:t>Judentums</w:t>
      </w:r>
      <w:proofErr w:type="spellEnd"/>
      <w:r w:rsidRPr="006A442F">
        <w:rPr>
          <w:rFonts w:asciiTheme="majorHAnsi" w:eastAsia="仿宋" w:hAnsiTheme="majorHAnsi"/>
        </w:rPr>
        <w:t xml:space="preserve"> 35, no. 11 (1886): 473</w:t>
      </w:r>
      <w:r w:rsidRPr="006A442F">
        <w:rPr>
          <w:rFonts w:asciiTheme="majorHAnsi" w:eastAsia="仿宋" w:hAnsiTheme="majorHAnsi"/>
          <w:lang w:val="de-DE"/>
        </w:rPr>
        <w:t>–</w:t>
      </w:r>
      <w:r w:rsidRPr="006A442F">
        <w:rPr>
          <w:rFonts w:asciiTheme="majorHAnsi" w:eastAsia="仿宋" w:hAnsiTheme="majorHAnsi"/>
        </w:rPr>
        <w:t>503</w:t>
      </w:r>
      <w:r w:rsidRPr="006A442F">
        <w:rPr>
          <w:rFonts w:asciiTheme="majorHAnsi" w:eastAsia="仿宋" w:hAnsiTheme="majorHAnsi"/>
          <w:lang w:val="de-DE"/>
        </w:rPr>
        <w:t>.</w:t>
      </w:r>
    </w:p>
  </w:footnote>
  <w:footnote w:id="43">
    <w:p w14:paraId="2575BC88" w14:textId="77777777" w:rsidR="00CA438E" w:rsidRPr="006A442F" w:rsidRDefault="00CA438E" w:rsidP="00CA438E">
      <w:pPr>
        <w:pStyle w:val="a3"/>
        <w:spacing w:line="360" w:lineRule="auto"/>
        <w:rPr>
          <w:rFonts w:asciiTheme="majorHAnsi" w:eastAsia="仿宋" w:hAnsiTheme="majorHAnsi"/>
          <w:lang w:val="de-DE"/>
        </w:rPr>
      </w:pPr>
      <w:r w:rsidRPr="006A442F">
        <w:rPr>
          <w:rStyle w:val="a6"/>
          <w:rFonts w:asciiTheme="majorHAnsi" w:eastAsia="仿宋" w:hAnsiTheme="majorHAnsi"/>
          <w:szCs w:val="20"/>
        </w:rPr>
        <w:footnoteRef/>
      </w:r>
      <w:r w:rsidRPr="006A442F">
        <w:rPr>
          <w:rFonts w:asciiTheme="majorHAnsi" w:eastAsia="仿宋" w:hAnsiTheme="majorHAnsi"/>
          <w:lang w:val="de-DE"/>
        </w:rPr>
        <w:t xml:space="preserve"> Plutarch, </w:t>
      </w:r>
      <w:r w:rsidRPr="006A442F">
        <w:rPr>
          <w:rFonts w:asciiTheme="majorHAnsi" w:eastAsia="仿宋" w:hAnsiTheme="majorHAnsi"/>
          <w:i/>
          <w:iCs/>
          <w:lang w:val="de-DE"/>
        </w:rPr>
        <w:t>Quaestiones Convivales</w:t>
      </w:r>
      <w:r w:rsidRPr="006A442F">
        <w:rPr>
          <w:rFonts w:asciiTheme="majorHAnsi" w:eastAsia="仿宋" w:hAnsiTheme="majorHAnsi"/>
          <w:lang w:val="de-DE"/>
        </w:rPr>
        <w:t xml:space="preserve">, 3.7.1. </w:t>
      </w:r>
      <w:r w:rsidRPr="006A442F">
        <w:rPr>
          <w:rFonts w:asciiTheme="majorHAnsi" w:eastAsia="仿宋" w:hAnsiTheme="majorHAnsi"/>
        </w:rPr>
        <w:t>该段落的希腊文原文</w:t>
      </w:r>
      <w:r w:rsidRPr="006A442F">
        <w:rPr>
          <w:rFonts w:asciiTheme="majorHAnsi" w:eastAsia="仿宋" w:hAnsiTheme="majorHAnsi"/>
          <w:lang w:val="de-DE"/>
        </w:rPr>
        <w:t>，</w:t>
      </w:r>
      <w:r w:rsidRPr="006A442F">
        <w:rPr>
          <w:rFonts w:asciiTheme="majorHAnsi" w:eastAsia="仿宋" w:hAnsiTheme="majorHAnsi"/>
        </w:rPr>
        <w:t>见</w:t>
      </w:r>
      <w:r w:rsidRPr="006A442F">
        <w:rPr>
          <w:rFonts w:asciiTheme="majorHAnsi" w:eastAsia="仿宋" w:hAnsiTheme="majorHAnsi"/>
          <w:lang w:val="de-DE"/>
        </w:rPr>
        <w:t xml:space="preserve">C. Hubert, trans., </w:t>
      </w:r>
      <w:r w:rsidRPr="006A442F">
        <w:rPr>
          <w:rFonts w:asciiTheme="majorHAnsi" w:eastAsia="仿宋" w:hAnsiTheme="majorHAnsi"/>
          <w:i/>
          <w:iCs/>
          <w:lang w:val="de-DE"/>
        </w:rPr>
        <w:t xml:space="preserve">Plutarchi Moralia, </w:t>
      </w:r>
      <w:r w:rsidRPr="006A442F">
        <w:rPr>
          <w:rFonts w:asciiTheme="majorHAnsi" w:eastAsia="仿宋" w:hAnsiTheme="majorHAnsi"/>
          <w:lang w:val="de-DE"/>
        </w:rPr>
        <w:t>Vol. 4, 2. Aufl., Leipzig: B.G. Teubner, 1971, pp. 106–107.</w:t>
      </w:r>
    </w:p>
  </w:footnote>
  <w:footnote w:id="44">
    <w:p w14:paraId="30CE6814"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Walter Burkert, “Athenian Cults and Festivals,” in D.M. Lewis ed., </w:t>
      </w:r>
      <w:r w:rsidRPr="006A442F">
        <w:rPr>
          <w:rFonts w:asciiTheme="majorHAnsi" w:eastAsia="仿宋" w:hAnsiTheme="majorHAnsi"/>
          <w:i/>
          <w:iCs/>
        </w:rPr>
        <w:t>The Cambridge Ancient History V: The Fifth Century B.C.</w:t>
      </w:r>
      <w:r w:rsidRPr="006A442F">
        <w:rPr>
          <w:rFonts w:asciiTheme="majorHAnsi" w:eastAsia="仿宋" w:hAnsiTheme="majorHAnsi"/>
        </w:rPr>
        <w:t>, 2nd ed., Cambridge: Cambridge University Press, 1992, pp. 253–255.</w:t>
      </w:r>
    </w:p>
  </w:footnote>
  <w:footnote w:id="45">
    <w:p w14:paraId="797B835B"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Lewis B. Paton, </w:t>
      </w:r>
      <w:r w:rsidRPr="006A442F">
        <w:rPr>
          <w:rFonts w:asciiTheme="majorHAnsi" w:eastAsia="仿宋" w:hAnsiTheme="majorHAnsi"/>
          <w:i/>
          <w:iCs/>
        </w:rPr>
        <w:t>A Critical and Exegetical Commentary on the Book of Esther</w:t>
      </w:r>
      <w:r w:rsidRPr="006A442F">
        <w:rPr>
          <w:rFonts w:asciiTheme="majorHAnsi" w:eastAsia="仿宋" w:hAnsiTheme="majorHAnsi"/>
        </w:rPr>
        <w:t>, p. 84.</w:t>
      </w:r>
    </w:p>
  </w:footnote>
  <w:footnote w:id="46">
    <w:p w14:paraId="126B2DD3"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Theodor Herzl Gaster, </w:t>
      </w:r>
      <w:r w:rsidRPr="006A442F">
        <w:rPr>
          <w:rFonts w:asciiTheme="majorHAnsi" w:eastAsia="仿宋" w:hAnsiTheme="majorHAnsi"/>
          <w:i/>
          <w:iCs/>
        </w:rPr>
        <w:t>Purim and Hanukkah in Custom and Tradition</w:t>
      </w:r>
      <w:r w:rsidRPr="006A442F">
        <w:rPr>
          <w:rFonts w:asciiTheme="majorHAnsi" w:eastAsia="仿宋" w:hAnsiTheme="majorHAnsi"/>
        </w:rPr>
        <w:t>, p. 7.</w:t>
      </w:r>
    </w:p>
  </w:footnote>
  <w:footnote w:id="47">
    <w:p w14:paraId="34C9C38E"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Adele Berlin, </w:t>
      </w:r>
      <w:r w:rsidRPr="006A442F">
        <w:rPr>
          <w:rFonts w:asciiTheme="majorHAnsi" w:eastAsia="仿宋" w:hAnsiTheme="majorHAnsi"/>
          <w:i/>
          <w:iCs/>
        </w:rPr>
        <w:t>The JPS Commentary: Esther</w:t>
      </w:r>
      <w:r w:rsidRPr="006A442F">
        <w:rPr>
          <w:rFonts w:asciiTheme="majorHAnsi" w:eastAsia="仿宋" w:hAnsiTheme="majorHAnsi"/>
        </w:rPr>
        <w:t xml:space="preserve">, </w:t>
      </w:r>
      <w:r w:rsidRPr="006A442F">
        <w:rPr>
          <w:rFonts w:asciiTheme="majorHAnsi" w:eastAsia="仿宋" w:hAnsiTheme="majorHAnsi"/>
          <w:lang w:val="de-DE"/>
        </w:rPr>
        <w:t xml:space="preserve">pp. xli–xlii; Arndt Meinhold, </w:t>
      </w:r>
      <w:r w:rsidRPr="006A442F">
        <w:rPr>
          <w:rFonts w:asciiTheme="majorHAnsi" w:eastAsia="仿宋" w:hAnsiTheme="majorHAnsi"/>
          <w:i/>
          <w:iCs/>
          <w:lang w:val="de-DE"/>
        </w:rPr>
        <w:t>Das Buch Esther</w:t>
      </w:r>
      <w:r w:rsidRPr="006A442F">
        <w:rPr>
          <w:rFonts w:asciiTheme="majorHAnsi" w:eastAsia="仿宋" w:hAnsiTheme="majorHAnsi"/>
          <w:lang w:val="de-DE"/>
        </w:rPr>
        <w:t xml:space="preserve">, p. 20; H. M. Wahl, </w:t>
      </w:r>
      <w:r w:rsidRPr="006A442F">
        <w:rPr>
          <w:rFonts w:asciiTheme="majorHAnsi" w:eastAsia="仿宋" w:hAnsiTheme="majorHAnsi"/>
          <w:i/>
          <w:iCs/>
          <w:lang w:val="de-DE"/>
        </w:rPr>
        <w:t xml:space="preserve">Das Buch Esther. </w:t>
      </w:r>
      <w:r w:rsidRPr="006A442F">
        <w:rPr>
          <w:rFonts w:asciiTheme="majorHAnsi" w:eastAsia="仿宋" w:hAnsiTheme="majorHAnsi" w:cs="Calibri"/>
          <w:i/>
          <w:iCs/>
          <w:lang w:val="de-DE"/>
        </w:rPr>
        <w:t>Ü</w:t>
      </w:r>
      <w:r w:rsidRPr="006A442F">
        <w:rPr>
          <w:rFonts w:asciiTheme="majorHAnsi" w:eastAsia="仿宋" w:hAnsiTheme="majorHAnsi"/>
          <w:i/>
          <w:iCs/>
          <w:lang w:val="de-DE"/>
        </w:rPr>
        <w:t>bersetzung und Kommentar</w:t>
      </w:r>
      <w:r w:rsidRPr="006A442F">
        <w:rPr>
          <w:rFonts w:asciiTheme="majorHAnsi" w:eastAsia="仿宋" w:hAnsiTheme="majorHAnsi"/>
          <w:lang w:val="de-DE"/>
        </w:rPr>
        <w:t>, Berlin: de Gruyter, 2009, pp. 46–47.</w:t>
      </w:r>
    </w:p>
  </w:footnote>
  <w:footnote w:id="48">
    <w:p w14:paraId="3B5FF880"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Adele Berlin, </w:t>
      </w:r>
      <w:r w:rsidRPr="006A442F">
        <w:rPr>
          <w:rFonts w:asciiTheme="majorHAnsi" w:eastAsia="仿宋" w:hAnsiTheme="majorHAnsi"/>
          <w:i/>
          <w:iCs/>
        </w:rPr>
        <w:t>The JPS Commentary: Esther</w:t>
      </w:r>
      <w:r w:rsidRPr="006A442F">
        <w:rPr>
          <w:rFonts w:asciiTheme="majorHAnsi" w:eastAsia="仿宋" w:hAnsiTheme="majorHAnsi"/>
        </w:rPr>
        <w:t xml:space="preserve">, p. xlvi. </w:t>
      </w:r>
    </w:p>
  </w:footnote>
  <w:footnote w:id="49">
    <w:p w14:paraId="6BCD1F23"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《马加比二书》</w:t>
      </w:r>
      <w:r w:rsidRPr="006A442F">
        <w:rPr>
          <w:rFonts w:asciiTheme="majorHAnsi" w:eastAsia="仿宋" w:hAnsiTheme="majorHAnsi"/>
        </w:rPr>
        <w:t>15:36</w:t>
      </w:r>
      <w:r w:rsidRPr="006A442F">
        <w:rPr>
          <w:rFonts w:asciiTheme="majorHAnsi" w:eastAsia="仿宋" w:hAnsiTheme="majorHAnsi"/>
        </w:rPr>
        <w:t>；希腊原文见</w:t>
      </w:r>
      <w:r w:rsidRPr="006A442F">
        <w:rPr>
          <w:rFonts w:asciiTheme="majorHAnsi" w:eastAsia="仿宋" w:hAnsiTheme="majorHAnsi"/>
        </w:rPr>
        <w:t xml:space="preserve">Alfred Rahlfs and Robert Hanhart eds., </w:t>
      </w:r>
      <w:proofErr w:type="spellStart"/>
      <w:r w:rsidRPr="006A442F">
        <w:rPr>
          <w:rFonts w:asciiTheme="majorHAnsi" w:eastAsia="仿宋" w:hAnsiTheme="majorHAnsi"/>
          <w:i/>
          <w:iCs/>
        </w:rPr>
        <w:t>Septuaginta</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Editio</w:t>
      </w:r>
      <w:proofErr w:type="spellEnd"/>
      <w:r w:rsidRPr="006A442F">
        <w:rPr>
          <w:rFonts w:asciiTheme="majorHAnsi" w:eastAsia="仿宋" w:hAnsiTheme="majorHAnsi"/>
          <w:i/>
          <w:iCs/>
        </w:rPr>
        <w:t xml:space="preserve"> altera. Vol. I</w:t>
      </w:r>
      <w:r w:rsidRPr="006A442F">
        <w:rPr>
          <w:rFonts w:asciiTheme="majorHAnsi" w:eastAsia="仿宋" w:hAnsiTheme="majorHAnsi"/>
        </w:rPr>
        <w:t xml:space="preserve">, Stuttgart: Deutsche </w:t>
      </w:r>
      <w:proofErr w:type="spellStart"/>
      <w:r w:rsidRPr="006A442F">
        <w:rPr>
          <w:rFonts w:asciiTheme="majorHAnsi" w:eastAsia="仿宋" w:hAnsiTheme="majorHAnsi"/>
        </w:rPr>
        <w:t>Bibelgesellschaft</w:t>
      </w:r>
      <w:proofErr w:type="spellEnd"/>
      <w:r w:rsidRPr="006A442F">
        <w:rPr>
          <w:rFonts w:asciiTheme="majorHAnsi" w:eastAsia="仿宋" w:hAnsiTheme="majorHAnsi"/>
        </w:rPr>
        <w:t>, 2006, p. 1139</w:t>
      </w:r>
      <w:r w:rsidRPr="006A442F">
        <w:rPr>
          <w:rFonts w:asciiTheme="majorHAnsi" w:eastAsia="仿宋" w:hAnsiTheme="majorHAnsi"/>
        </w:rPr>
        <w:t>；中译见张久宣译：《圣经后典》，北京</w:t>
      </w:r>
      <w:r w:rsidRPr="006A442F">
        <w:rPr>
          <w:rFonts w:asciiTheme="majorHAnsi" w:eastAsia="仿宋" w:hAnsiTheme="majorHAnsi"/>
        </w:rPr>
        <w:t xml:space="preserve">: </w:t>
      </w:r>
      <w:r w:rsidRPr="006A442F">
        <w:rPr>
          <w:rFonts w:asciiTheme="majorHAnsi" w:eastAsia="仿宋" w:hAnsiTheme="majorHAnsi"/>
        </w:rPr>
        <w:t>商务印书馆，</w:t>
      </w:r>
      <w:r w:rsidRPr="006A442F">
        <w:rPr>
          <w:rFonts w:asciiTheme="majorHAnsi" w:eastAsia="仿宋" w:hAnsiTheme="majorHAnsi"/>
        </w:rPr>
        <w:t>1987</w:t>
      </w:r>
      <w:r w:rsidRPr="006A442F">
        <w:rPr>
          <w:rFonts w:asciiTheme="majorHAnsi" w:eastAsia="仿宋" w:hAnsiTheme="majorHAnsi"/>
        </w:rPr>
        <w:t>年，第</w:t>
      </w:r>
      <w:r w:rsidRPr="006A442F">
        <w:rPr>
          <w:rFonts w:asciiTheme="majorHAnsi" w:eastAsia="仿宋" w:hAnsiTheme="majorHAnsi"/>
        </w:rPr>
        <w:t>385–386</w:t>
      </w:r>
      <w:r w:rsidRPr="006A442F">
        <w:rPr>
          <w:rFonts w:asciiTheme="majorHAnsi" w:eastAsia="仿宋" w:hAnsiTheme="majorHAnsi"/>
        </w:rPr>
        <w:t>页。</w:t>
      </w:r>
    </w:p>
  </w:footnote>
  <w:footnote w:id="50">
    <w:p w14:paraId="37307D59"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Joshua Ezra Burns, “The Special Purim and the Reception of the Book of Esther in the Hellenistic and Early Roman Eras,” </w:t>
      </w:r>
      <w:r w:rsidRPr="006A442F">
        <w:rPr>
          <w:rFonts w:asciiTheme="majorHAnsi" w:eastAsia="仿宋" w:hAnsiTheme="majorHAnsi"/>
          <w:i/>
          <w:iCs/>
        </w:rPr>
        <w:t>Journal for the Study of Judaism in the Persian, Hellenistic and Roman Period</w:t>
      </w:r>
      <w:r w:rsidRPr="006A442F">
        <w:rPr>
          <w:rFonts w:asciiTheme="majorHAnsi" w:eastAsia="仿宋" w:hAnsiTheme="majorHAnsi"/>
        </w:rPr>
        <w:t xml:space="preserve"> 37, no. 1 (2006): 13.</w:t>
      </w:r>
    </w:p>
  </w:footnote>
  <w:footnote w:id="51">
    <w:p w14:paraId="5A458E15"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Robert Hanhart ed., </w:t>
      </w:r>
      <w:proofErr w:type="spellStart"/>
      <w:r w:rsidRPr="006A442F">
        <w:rPr>
          <w:rFonts w:asciiTheme="majorHAnsi" w:eastAsia="仿宋" w:hAnsiTheme="majorHAnsi"/>
          <w:i/>
          <w:iCs/>
        </w:rPr>
        <w:t>Septuaginta</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Vetus</w:t>
      </w:r>
      <w:proofErr w:type="spellEnd"/>
      <w:r w:rsidRPr="006A442F">
        <w:rPr>
          <w:rFonts w:asciiTheme="majorHAnsi" w:eastAsia="仿宋" w:hAnsiTheme="majorHAnsi"/>
          <w:i/>
          <w:iCs/>
        </w:rPr>
        <w:t xml:space="preserve"> </w:t>
      </w:r>
      <w:proofErr w:type="spellStart"/>
      <w:r w:rsidRPr="006A442F">
        <w:rPr>
          <w:rFonts w:asciiTheme="majorHAnsi" w:eastAsia="仿宋" w:hAnsiTheme="majorHAnsi"/>
          <w:i/>
          <w:iCs/>
        </w:rPr>
        <w:t>Testamentum</w:t>
      </w:r>
      <w:proofErr w:type="spellEnd"/>
      <w:r w:rsidRPr="006A442F">
        <w:rPr>
          <w:rFonts w:asciiTheme="majorHAnsi" w:eastAsia="仿宋" w:hAnsiTheme="majorHAnsi"/>
          <w:i/>
          <w:iCs/>
        </w:rPr>
        <w:t xml:space="preserve"> Graecum. Vol. 8.3, Esther</w:t>
      </w:r>
      <w:r w:rsidRPr="006A442F">
        <w:rPr>
          <w:rFonts w:asciiTheme="majorHAnsi" w:eastAsia="仿宋" w:hAnsiTheme="majorHAnsi"/>
        </w:rPr>
        <w:t>, p. 208</w:t>
      </w:r>
      <w:r w:rsidRPr="006A442F">
        <w:rPr>
          <w:rFonts w:asciiTheme="majorHAnsi" w:eastAsia="仿宋" w:hAnsiTheme="majorHAnsi"/>
        </w:rPr>
        <w:t>；中译参见张久宣译：《圣经后典》，第</w:t>
      </w:r>
      <w:r w:rsidRPr="006A442F">
        <w:rPr>
          <w:rFonts w:asciiTheme="majorHAnsi" w:eastAsia="仿宋" w:hAnsiTheme="majorHAnsi"/>
        </w:rPr>
        <w:t>91</w:t>
      </w:r>
      <w:r w:rsidRPr="006A442F">
        <w:rPr>
          <w:rFonts w:asciiTheme="majorHAnsi" w:eastAsia="仿宋" w:hAnsiTheme="majorHAnsi"/>
        </w:rPr>
        <w:t>页。</w:t>
      </w:r>
    </w:p>
  </w:footnote>
  <w:footnote w:id="52">
    <w:p w14:paraId="396891CC"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Elias J. Bickerman, “The Colophon of the Greek Book of Esther,” </w:t>
      </w:r>
      <w:r w:rsidRPr="006A442F">
        <w:rPr>
          <w:rFonts w:asciiTheme="majorHAnsi" w:eastAsia="仿宋" w:hAnsiTheme="majorHAnsi"/>
          <w:i/>
          <w:iCs/>
        </w:rPr>
        <w:t>Journal of Biblical Literature</w:t>
      </w:r>
      <w:r w:rsidRPr="006A442F">
        <w:rPr>
          <w:rFonts w:asciiTheme="majorHAnsi" w:eastAsia="仿宋" w:hAnsiTheme="majorHAnsi"/>
        </w:rPr>
        <w:t xml:space="preserve"> 63 (1944): 339–362; John J. Collins, </w:t>
      </w:r>
      <w:r w:rsidRPr="006A442F">
        <w:rPr>
          <w:rFonts w:asciiTheme="majorHAnsi" w:eastAsia="仿宋" w:hAnsiTheme="majorHAnsi"/>
          <w:i/>
          <w:iCs/>
        </w:rPr>
        <w:t>Between Athens and Jerusalem: Jewish Identity in the Hellenistic Diaspora</w:t>
      </w:r>
      <w:r w:rsidRPr="006A442F">
        <w:rPr>
          <w:rFonts w:asciiTheme="majorHAnsi" w:eastAsia="仿宋" w:hAnsiTheme="majorHAnsi"/>
        </w:rPr>
        <w:t>, Grand Rapids, Mich.: Eerdmans, 2000, p. 111, n. 221.</w:t>
      </w:r>
    </w:p>
  </w:footnote>
  <w:footnote w:id="53">
    <w:p w14:paraId="7BAE1499"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Johnny Miles, “A Tale of Two </w:t>
      </w:r>
      <w:proofErr w:type="spellStart"/>
      <w:r w:rsidRPr="006A442F">
        <w:rPr>
          <w:rFonts w:asciiTheme="majorHAnsi" w:eastAsia="仿宋" w:hAnsiTheme="majorHAnsi"/>
        </w:rPr>
        <w:t>Purims</w:t>
      </w:r>
      <w:proofErr w:type="spellEnd"/>
      <w:r w:rsidRPr="006A442F">
        <w:rPr>
          <w:rFonts w:asciiTheme="majorHAnsi" w:eastAsia="仿宋" w:hAnsiTheme="majorHAnsi"/>
        </w:rPr>
        <w:t xml:space="preserve">: Food-Identity Ideology and Purim Reception from the Late Persian to the Byzantine Christian Era,” </w:t>
      </w:r>
      <w:r w:rsidRPr="006A442F">
        <w:rPr>
          <w:rFonts w:asciiTheme="majorHAnsi" w:eastAsia="仿宋" w:hAnsiTheme="majorHAnsi"/>
          <w:i/>
          <w:iCs/>
        </w:rPr>
        <w:t>Biblical Interpretation</w:t>
      </w:r>
      <w:r w:rsidRPr="006A442F">
        <w:rPr>
          <w:rFonts w:asciiTheme="majorHAnsi" w:eastAsia="仿宋" w:hAnsiTheme="majorHAnsi"/>
        </w:rPr>
        <w:t xml:space="preserve"> 28, no. 3 (2020): 315.</w:t>
      </w:r>
    </w:p>
  </w:footnote>
  <w:footnote w:id="54">
    <w:p w14:paraId="60593B73" w14:textId="77777777" w:rsidR="00CA438E" w:rsidRPr="006A442F" w:rsidRDefault="00CA438E" w:rsidP="00CA438E">
      <w:pPr>
        <w:pStyle w:val="a3"/>
        <w:spacing w:line="360" w:lineRule="auto"/>
        <w:rPr>
          <w:rFonts w:asciiTheme="majorHAnsi" w:eastAsia="仿宋" w:hAnsiTheme="majorHAnsi"/>
          <w:lang w:val="en-AU"/>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虽然公元初期亦有拉比对普林节的设立持保留甚至是反对的态度，参见《巴比伦塔木德》</w:t>
      </w:r>
      <w:r w:rsidRPr="006A442F">
        <w:rPr>
          <w:rFonts w:asciiTheme="majorHAnsi" w:eastAsia="仿宋" w:hAnsiTheme="majorHAnsi"/>
        </w:rPr>
        <w:t>Megillah 7a</w:t>
      </w:r>
      <w:r w:rsidRPr="006A442F">
        <w:rPr>
          <w:rFonts w:asciiTheme="majorHAnsi" w:eastAsia="仿宋" w:hAnsiTheme="majorHAnsi"/>
        </w:rPr>
        <w:t>，希伯来文原文与其英文翻译，可见</w:t>
      </w:r>
      <w:r>
        <w:fldChar w:fldCharType="begin"/>
      </w:r>
      <w:r>
        <w:instrText>HYPERLINK "https://www.sefaria.org/Megillah.7a.2?lang=bi"</w:instrText>
      </w:r>
      <w:r>
        <w:fldChar w:fldCharType="separate"/>
      </w:r>
      <w:r w:rsidRPr="00734F47">
        <w:rPr>
          <w:rStyle w:val="a5"/>
          <w:rFonts w:asciiTheme="majorHAnsi" w:eastAsia="仿宋" w:hAnsiTheme="majorHAnsi"/>
        </w:rPr>
        <w:t>https://www.sefaria.org/Megillah.7a.2?lang=bi</w:t>
      </w:r>
      <w:r>
        <w:rPr>
          <w:rStyle w:val="a5"/>
          <w:rFonts w:asciiTheme="majorHAnsi" w:eastAsia="仿宋" w:hAnsiTheme="majorHAnsi"/>
        </w:rPr>
        <w:fldChar w:fldCharType="end"/>
      </w:r>
      <w:r w:rsidRPr="00734F47">
        <w:rPr>
          <w:rFonts w:asciiTheme="majorHAnsi" w:eastAsia="仿宋" w:hAnsiTheme="majorHAnsi"/>
        </w:rPr>
        <w:t>。</w:t>
      </w:r>
    </w:p>
  </w:footnote>
  <w:footnote w:id="55">
    <w:p w14:paraId="5A4A8D02"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关于</w:t>
      </w:r>
      <w:r w:rsidRPr="006A442F">
        <w:rPr>
          <w:rFonts w:asciiTheme="majorHAnsi" w:eastAsia="仿宋" w:hAnsiTheme="majorHAnsi"/>
        </w:rPr>
        <w:t>“</w:t>
      </w:r>
      <w:r w:rsidRPr="006A442F">
        <w:rPr>
          <w:rFonts w:asciiTheme="majorHAnsi" w:eastAsia="仿宋" w:hAnsiTheme="majorHAnsi"/>
        </w:rPr>
        <w:t>禁食卷</w:t>
      </w:r>
      <w:r w:rsidRPr="006A442F">
        <w:rPr>
          <w:rFonts w:asciiTheme="majorHAnsi" w:eastAsia="仿宋" w:hAnsiTheme="majorHAnsi"/>
        </w:rPr>
        <w:t>”</w:t>
      </w:r>
      <w:r w:rsidRPr="006A442F">
        <w:rPr>
          <w:rFonts w:asciiTheme="majorHAnsi" w:eastAsia="仿宋" w:hAnsiTheme="majorHAnsi"/>
        </w:rPr>
        <w:t>的原文与翻译、成书日期与历史背景，参</w:t>
      </w:r>
      <w:r w:rsidRPr="006A442F">
        <w:rPr>
          <w:rFonts w:asciiTheme="majorHAnsi" w:eastAsia="仿宋" w:hAnsiTheme="majorHAnsi"/>
        </w:rPr>
        <w:t xml:space="preserve">Vered Noam, “Megillat </w:t>
      </w:r>
      <w:proofErr w:type="spellStart"/>
      <w:r w:rsidRPr="006A442F">
        <w:rPr>
          <w:rFonts w:asciiTheme="majorHAnsi" w:eastAsia="仿宋" w:hAnsiTheme="majorHAnsi"/>
        </w:rPr>
        <w:t>Taanit</w:t>
      </w:r>
      <w:proofErr w:type="spellEnd"/>
      <w:r w:rsidRPr="006A442F">
        <w:rPr>
          <w:rFonts w:asciiTheme="majorHAnsi" w:eastAsia="仿宋" w:hAnsiTheme="majorHAnsi"/>
        </w:rPr>
        <w:t xml:space="preserve"> - the Scroll of Fasting,” in Ze'ev </w:t>
      </w:r>
      <w:proofErr w:type="spellStart"/>
      <w:r w:rsidRPr="006A442F">
        <w:rPr>
          <w:rFonts w:asciiTheme="majorHAnsi" w:eastAsia="仿宋" w:hAnsiTheme="majorHAnsi"/>
        </w:rPr>
        <w:t>Safrai</w:t>
      </w:r>
      <w:proofErr w:type="spellEnd"/>
      <w:r w:rsidRPr="006A442F">
        <w:rPr>
          <w:rFonts w:asciiTheme="majorHAnsi" w:eastAsia="仿宋" w:hAnsiTheme="majorHAnsi"/>
        </w:rPr>
        <w:t xml:space="preserve"> Shmuel </w:t>
      </w:r>
      <w:proofErr w:type="spellStart"/>
      <w:r w:rsidRPr="006A442F">
        <w:rPr>
          <w:rFonts w:asciiTheme="majorHAnsi" w:eastAsia="仿宋" w:hAnsiTheme="majorHAnsi"/>
        </w:rPr>
        <w:t>Safrai</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z</w:t>
      </w:r>
      <w:proofErr w:type="gramStart"/>
      <w:r w:rsidRPr="006A442F">
        <w:rPr>
          <w:rFonts w:asciiTheme="majorHAnsi" w:eastAsia="仿宋" w:hAnsiTheme="majorHAnsi"/>
        </w:rPr>
        <w:t>”</w:t>
      </w:r>
      <w:proofErr w:type="gramEnd"/>
      <w:r w:rsidRPr="006A442F">
        <w:rPr>
          <w:rFonts w:asciiTheme="majorHAnsi" w:eastAsia="仿宋" w:hAnsiTheme="majorHAnsi"/>
        </w:rPr>
        <w:t>l</w:t>
      </w:r>
      <w:proofErr w:type="spellEnd"/>
      <w:r w:rsidRPr="006A442F">
        <w:rPr>
          <w:rFonts w:asciiTheme="majorHAnsi" w:eastAsia="仿宋" w:hAnsiTheme="majorHAnsi"/>
        </w:rPr>
        <w:t xml:space="preserve">, Joshua J. Schwartz, and Peter Tomson eds., </w:t>
      </w:r>
      <w:r w:rsidRPr="006A442F">
        <w:rPr>
          <w:rFonts w:asciiTheme="majorHAnsi" w:eastAsia="仿宋" w:hAnsiTheme="majorHAnsi"/>
          <w:i/>
          <w:iCs/>
        </w:rPr>
        <w:t>The Literature of the Jewish People in the Period of the Second Temple and the Talmud, Volume 3: The Literature of the Sages</w:t>
      </w:r>
      <w:r w:rsidRPr="006A442F">
        <w:rPr>
          <w:rFonts w:asciiTheme="majorHAnsi" w:eastAsia="仿宋" w:hAnsiTheme="majorHAnsi"/>
        </w:rPr>
        <w:t>, Leiden, The Netherlands: Brill, 2006, pp. 339–362.</w:t>
      </w:r>
    </w:p>
  </w:footnote>
  <w:footnote w:id="56">
    <w:p w14:paraId="79106495"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相关规定的英文翻译，</w:t>
      </w:r>
      <w:r w:rsidRPr="006A442F">
        <w:rPr>
          <w:rFonts w:asciiTheme="majorHAnsi" w:eastAsia="仿宋" w:hAnsiTheme="majorHAnsi"/>
        </w:rPr>
        <w:t xml:space="preserve">Philip Goodman, </w:t>
      </w:r>
      <w:r w:rsidRPr="006A442F">
        <w:rPr>
          <w:rFonts w:asciiTheme="majorHAnsi" w:eastAsia="仿宋" w:hAnsiTheme="majorHAnsi"/>
          <w:i/>
          <w:iCs/>
        </w:rPr>
        <w:t>The Purim Anthology</w:t>
      </w:r>
      <w:r w:rsidRPr="006A442F">
        <w:rPr>
          <w:rFonts w:asciiTheme="majorHAnsi" w:eastAsia="仿宋" w:hAnsiTheme="majorHAnsi"/>
        </w:rPr>
        <w:t>, pp. 143–144</w:t>
      </w:r>
      <w:r w:rsidRPr="006A442F">
        <w:rPr>
          <w:rFonts w:asciiTheme="majorHAnsi" w:eastAsia="仿宋" w:hAnsiTheme="majorHAnsi"/>
        </w:rPr>
        <w:t>。</w:t>
      </w:r>
    </w:p>
  </w:footnote>
  <w:footnote w:id="57">
    <w:p w14:paraId="04EFA6B0"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N. S. </w:t>
      </w:r>
      <w:proofErr w:type="spellStart"/>
      <w:r w:rsidRPr="006A442F">
        <w:rPr>
          <w:rFonts w:asciiTheme="majorHAnsi" w:eastAsia="仿宋" w:hAnsiTheme="majorHAnsi"/>
        </w:rPr>
        <w:t>Doniach</w:t>
      </w:r>
      <w:proofErr w:type="spellEnd"/>
      <w:r w:rsidRPr="006A442F">
        <w:rPr>
          <w:rFonts w:asciiTheme="majorHAnsi" w:eastAsia="仿宋" w:hAnsiTheme="majorHAnsi"/>
        </w:rPr>
        <w:t xml:space="preserve">, </w:t>
      </w:r>
      <w:r w:rsidRPr="006A442F">
        <w:rPr>
          <w:rFonts w:asciiTheme="majorHAnsi" w:eastAsia="仿宋" w:hAnsiTheme="majorHAnsi"/>
          <w:i/>
          <w:iCs/>
        </w:rPr>
        <w:t>Purim, or the Feast of Esther: An Historical Study</w:t>
      </w:r>
      <w:r w:rsidRPr="006A442F">
        <w:rPr>
          <w:rFonts w:asciiTheme="majorHAnsi" w:eastAsia="仿宋" w:hAnsiTheme="majorHAnsi"/>
        </w:rPr>
        <w:t>, Philadelphia: Jewish Publication Society of America, 1933, p. 69.</w:t>
      </w:r>
    </w:p>
  </w:footnote>
  <w:footnote w:id="58">
    <w:p w14:paraId="78DA5978"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Theodor Herzl Gaster, </w:t>
      </w:r>
      <w:r w:rsidRPr="006A442F">
        <w:rPr>
          <w:rFonts w:asciiTheme="majorHAnsi" w:eastAsia="仿宋" w:hAnsiTheme="majorHAnsi"/>
          <w:i/>
          <w:iCs/>
        </w:rPr>
        <w:t>Purim and Hanukkah in Custom and Tradition</w:t>
      </w:r>
      <w:r w:rsidRPr="006A442F">
        <w:rPr>
          <w:rFonts w:asciiTheme="majorHAnsi" w:eastAsia="仿宋" w:hAnsiTheme="majorHAnsi"/>
        </w:rPr>
        <w:t xml:space="preserve">, p. 50; N. S. </w:t>
      </w:r>
      <w:proofErr w:type="spellStart"/>
      <w:r w:rsidRPr="006A442F">
        <w:rPr>
          <w:rFonts w:asciiTheme="majorHAnsi" w:eastAsia="仿宋" w:hAnsiTheme="majorHAnsi"/>
        </w:rPr>
        <w:t>Doniach</w:t>
      </w:r>
      <w:proofErr w:type="spellEnd"/>
      <w:r w:rsidRPr="006A442F">
        <w:rPr>
          <w:rFonts w:asciiTheme="majorHAnsi" w:eastAsia="仿宋" w:hAnsiTheme="majorHAnsi"/>
        </w:rPr>
        <w:t xml:space="preserve">, </w:t>
      </w:r>
      <w:r w:rsidRPr="006A442F">
        <w:rPr>
          <w:rFonts w:asciiTheme="majorHAnsi" w:eastAsia="仿宋" w:hAnsiTheme="majorHAnsi"/>
          <w:i/>
          <w:iCs/>
        </w:rPr>
        <w:t>Purim, or the Feast of Esther: An Historical Study</w:t>
      </w:r>
      <w:r w:rsidRPr="006A442F">
        <w:rPr>
          <w:rFonts w:asciiTheme="majorHAnsi" w:eastAsia="仿宋" w:hAnsiTheme="majorHAnsi"/>
        </w:rPr>
        <w:t xml:space="preserve">, pp. 70–72. </w:t>
      </w:r>
      <w:r w:rsidRPr="006A442F">
        <w:rPr>
          <w:rFonts w:asciiTheme="majorHAnsi" w:eastAsia="仿宋" w:hAnsiTheme="majorHAnsi"/>
        </w:rPr>
        <w:t>公元</w:t>
      </w:r>
      <w:r w:rsidRPr="006A442F">
        <w:rPr>
          <w:rFonts w:asciiTheme="majorHAnsi" w:eastAsia="仿宋" w:hAnsiTheme="majorHAnsi"/>
        </w:rPr>
        <w:t>4</w:t>
      </w:r>
      <w:r w:rsidRPr="006A442F">
        <w:rPr>
          <w:rFonts w:asciiTheme="majorHAnsi" w:eastAsia="仿宋" w:hAnsiTheme="majorHAnsi"/>
        </w:rPr>
        <w:t>世纪中叶以降，欧洲犹太人和基督徒的关系恶化，多地曾在普林节制作以哈曼为原型的假人，并将之等同为耶稣，将之钉在十字架上。此风俗今日已消亡。参</w:t>
      </w:r>
      <w:r w:rsidRPr="006A442F">
        <w:rPr>
          <w:rFonts w:asciiTheme="majorHAnsi" w:eastAsia="仿宋" w:hAnsiTheme="majorHAnsi"/>
        </w:rPr>
        <w:t xml:space="preserve">Miles, “Two </w:t>
      </w:r>
      <w:proofErr w:type="spellStart"/>
      <w:r w:rsidRPr="006A442F">
        <w:rPr>
          <w:rFonts w:asciiTheme="majorHAnsi" w:eastAsia="仿宋" w:hAnsiTheme="majorHAnsi"/>
        </w:rPr>
        <w:t>Purims</w:t>
      </w:r>
      <w:proofErr w:type="spellEnd"/>
      <w:r w:rsidRPr="006A442F">
        <w:rPr>
          <w:rFonts w:asciiTheme="majorHAnsi" w:eastAsia="仿宋" w:hAnsiTheme="majorHAnsi"/>
        </w:rPr>
        <w:t>”, pp. 318</w:t>
      </w:r>
      <w:r w:rsidRPr="006A442F">
        <w:rPr>
          <w:rFonts w:asciiTheme="majorHAnsi" w:eastAsia="仿宋" w:hAnsiTheme="majorHAnsi"/>
        </w:rPr>
        <w:softHyphen/>
        <w:t>–319</w:t>
      </w:r>
      <w:r w:rsidRPr="006A442F">
        <w:rPr>
          <w:rFonts w:asciiTheme="majorHAnsi" w:eastAsia="仿宋" w:hAnsiTheme="majorHAnsi"/>
        </w:rPr>
        <w:t>。</w:t>
      </w:r>
    </w:p>
  </w:footnote>
  <w:footnote w:id="59">
    <w:p w14:paraId="6BA73EE3" w14:textId="77777777" w:rsidR="00CA438E" w:rsidRPr="00734F47"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《巴比伦塔木德》</w:t>
      </w:r>
      <w:r w:rsidRPr="006A442F">
        <w:rPr>
          <w:rFonts w:asciiTheme="majorHAnsi" w:eastAsia="仿宋" w:hAnsiTheme="majorHAnsi"/>
        </w:rPr>
        <w:t>Megillah 7b</w:t>
      </w:r>
      <w:r w:rsidRPr="006A442F">
        <w:rPr>
          <w:rFonts w:asciiTheme="majorHAnsi" w:eastAsia="仿宋" w:hAnsiTheme="majorHAnsi"/>
        </w:rPr>
        <w:t>。关于该段落的希伯来语原文与英语翻译，见</w:t>
      </w:r>
      <w:r>
        <w:fldChar w:fldCharType="begin"/>
      </w:r>
      <w:r>
        <w:instrText>HYPERLINK "https://www.sefaria.org/Megillah.7b.7?lang=bi"</w:instrText>
      </w:r>
      <w:r>
        <w:fldChar w:fldCharType="separate"/>
      </w:r>
      <w:r w:rsidRPr="00734F47">
        <w:rPr>
          <w:rStyle w:val="a5"/>
          <w:rFonts w:asciiTheme="majorHAnsi" w:eastAsia="仿宋" w:hAnsiTheme="majorHAnsi"/>
        </w:rPr>
        <w:t>https://www.sefaria.org/Megillah.7b.7?lang=bi</w:t>
      </w:r>
      <w:r>
        <w:rPr>
          <w:rStyle w:val="a5"/>
          <w:rFonts w:asciiTheme="majorHAnsi" w:eastAsia="仿宋" w:hAnsiTheme="majorHAnsi"/>
        </w:rPr>
        <w:fldChar w:fldCharType="end"/>
      </w:r>
      <w:r w:rsidRPr="00734F47">
        <w:rPr>
          <w:rFonts w:asciiTheme="majorHAnsi" w:eastAsia="仿宋" w:hAnsiTheme="majorHAnsi"/>
        </w:rPr>
        <w:t>。</w:t>
      </w:r>
    </w:p>
  </w:footnote>
  <w:footnote w:id="60">
    <w:p w14:paraId="0A2472B2" w14:textId="77777777" w:rsidR="00CA438E" w:rsidRPr="006A442F" w:rsidRDefault="00CA438E" w:rsidP="00CA438E">
      <w:pPr>
        <w:pStyle w:val="a3"/>
        <w:spacing w:line="360" w:lineRule="auto"/>
        <w:rPr>
          <w:rFonts w:asciiTheme="majorHAnsi" w:eastAsia="仿宋" w:hAnsiTheme="majorHAnsi"/>
        </w:rPr>
      </w:pPr>
      <w:r w:rsidRPr="00734F47">
        <w:rPr>
          <w:rStyle w:val="a6"/>
          <w:rFonts w:asciiTheme="majorHAnsi" w:eastAsia="仿宋" w:hAnsiTheme="majorHAnsi"/>
          <w:szCs w:val="20"/>
        </w:rPr>
        <w:footnoteRef/>
      </w:r>
      <w:r w:rsidRPr="00734F47">
        <w:rPr>
          <w:rFonts w:asciiTheme="majorHAnsi" w:eastAsia="仿宋" w:hAnsiTheme="majorHAnsi"/>
        </w:rPr>
        <w:t xml:space="preserve"> Gil Marks, “Haman's Ears (Oznei Haman),” </w:t>
      </w:r>
      <w:r w:rsidRPr="00734F47">
        <w:rPr>
          <w:rFonts w:asciiTheme="majorHAnsi" w:eastAsia="仿宋" w:hAnsiTheme="majorHAnsi"/>
          <w:i/>
          <w:iCs/>
        </w:rPr>
        <w:t>Encyclopedia of Jewish Food</w:t>
      </w:r>
      <w:r w:rsidRPr="00734F47">
        <w:rPr>
          <w:rFonts w:asciiTheme="majorHAnsi" w:eastAsia="仿宋" w:hAnsiTheme="majorHAnsi"/>
        </w:rPr>
        <w:t xml:space="preserve">, Hoboken, N.J.: Wiley, 2010; Olivia B. Waxman, “A Real Purim Story: How Hamantaschen Cookies Got Their Name,” </w:t>
      </w:r>
      <w:r w:rsidRPr="00734F47">
        <w:rPr>
          <w:rFonts w:asciiTheme="majorHAnsi" w:eastAsia="仿宋" w:hAnsiTheme="majorHAnsi"/>
          <w:i/>
          <w:iCs/>
        </w:rPr>
        <w:t>TIME</w:t>
      </w:r>
      <w:r w:rsidRPr="00734F47">
        <w:rPr>
          <w:rFonts w:asciiTheme="majorHAnsi" w:eastAsia="仿宋" w:hAnsiTheme="majorHAnsi"/>
        </w:rPr>
        <w:t xml:space="preserve">, 10 March 2017, </w:t>
      </w:r>
      <w:hyperlink r:id="rId2" w:history="1">
        <w:r w:rsidRPr="00734F47">
          <w:rPr>
            <w:rStyle w:val="a5"/>
            <w:rFonts w:asciiTheme="majorHAnsi" w:eastAsia="仿宋" w:hAnsiTheme="majorHAnsi"/>
          </w:rPr>
          <w:t>https://time.com/4695901/purim-history-hamantaschen/</w:t>
        </w:r>
      </w:hyperlink>
      <w:r w:rsidRPr="00734F47">
        <w:rPr>
          <w:rFonts w:asciiTheme="majorHAnsi" w:eastAsia="仿宋" w:hAnsiTheme="majorHAnsi"/>
        </w:rPr>
        <w:t>.</w:t>
      </w:r>
    </w:p>
  </w:footnote>
  <w:footnote w:id="61">
    <w:p w14:paraId="3350BD41"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Gil Marks, “Hamantasch,” </w:t>
      </w:r>
      <w:r w:rsidRPr="006A442F">
        <w:rPr>
          <w:rFonts w:asciiTheme="majorHAnsi" w:eastAsia="仿宋" w:hAnsiTheme="majorHAnsi"/>
          <w:i/>
          <w:iCs/>
        </w:rPr>
        <w:t>Encyclopedia of Jewish Food</w:t>
      </w:r>
      <w:r w:rsidRPr="006A442F">
        <w:rPr>
          <w:rFonts w:asciiTheme="majorHAnsi" w:eastAsia="仿宋" w:hAnsiTheme="majorHAnsi"/>
        </w:rPr>
        <w:t>, Hoboken, N.J.: Wiley, 2010.</w:t>
      </w:r>
    </w:p>
  </w:footnote>
  <w:footnote w:id="62">
    <w:p w14:paraId="3B792EFF"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Jo Carruthers, </w:t>
      </w:r>
      <w:r w:rsidRPr="006A442F">
        <w:rPr>
          <w:rFonts w:asciiTheme="majorHAnsi" w:eastAsia="仿宋" w:hAnsiTheme="majorHAnsi"/>
          <w:i/>
          <w:iCs/>
        </w:rPr>
        <w:t>Esther through the Centuries</w:t>
      </w:r>
      <w:r w:rsidRPr="006A442F">
        <w:rPr>
          <w:rFonts w:asciiTheme="majorHAnsi" w:eastAsia="仿宋" w:hAnsiTheme="majorHAnsi"/>
        </w:rPr>
        <w:t xml:space="preserve">, Oxford: Blackwell Publishing, 2008, p. 254. </w:t>
      </w:r>
    </w:p>
  </w:footnote>
  <w:footnote w:id="63">
    <w:p w14:paraId="330CB1F2"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Monford Harris, “Purim: The Celebration of Dis-Order,” </w:t>
      </w:r>
      <w:r w:rsidRPr="006A442F">
        <w:rPr>
          <w:rFonts w:asciiTheme="majorHAnsi" w:eastAsia="仿宋" w:hAnsiTheme="majorHAnsi"/>
          <w:i/>
          <w:iCs/>
        </w:rPr>
        <w:t xml:space="preserve">Judaism </w:t>
      </w:r>
      <w:r w:rsidRPr="006A442F">
        <w:rPr>
          <w:rFonts w:asciiTheme="majorHAnsi" w:eastAsia="仿宋" w:hAnsiTheme="majorHAnsi"/>
        </w:rPr>
        <w:t>26, no. 2 (Spring 1977): 164.</w:t>
      </w:r>
    </w:p>
  </w:footnote>
  <w:footnote w:id="64">
    <w:p w14:paraId="09136B6E" w14:textId="77777777" w:rsidR="00CA438E" w:rsidRPr="006A442F" w:rsidRDefault="00CA438E" w:rsidP="00CA438E">
      <w:pPr>
        <w:pStyle w:val="a3"/>
        <w:spacing w:line="360" w:lineRule="auto"/>
        <w:jc w:val="left"/>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关于约</w:t>
      </w:r>
      <w:proofErr w:type="gramStart"/>
      <w:r w:rsidRPr="006A442F">
        <w:rPr>
          <w:rFonts w:asciiTheme="majorHAnsi" w:eastAsia="仿宋" w:hAnsiTheme="majorHAnsi"/>
        </w:rPr>
        <w:t>瑟</w:t>
      </w:r>
      <w:proofErr w:type="gramEnd"/>
      <w:r w:rsidRPr="006A442F">
        <w:rPr>
          <w:rFonts w:asciiTheme="majorHAnsi" w:eastAsia="仿宋" w:hAnsiTheme="majorHAnsi"/>
        </w:rPr>
        <w:t>夫的祖父母与父母在二战期间逃至上海的报道，见</w:t>
      </w:r>
      <w:r w:rsidRPr="006A442F">
        <w:rPr>
          <w:rFonts w:asciiTheme="majorHAnsi" w:eastAsia="仿宋" w:hAnsiTheme="majorHAnsi"/>
        </w:rPr>
        <w:t xml:space="preserve">Ralf </w:t>
      </w:r>
      <w:proofErr w:type="spellStart"/>
      <w:r w:rsidRPr="006A442F">
        <w:rPr>
          <w:rFonts w:asciiTheme="majorHAnsi" w:eastAsia="仿宋" w:hAnsiTheme="majorHAnsi"/>
        </w:rPr>
        <w:t>Nehmzow</w:t>
      </w:r>
      <w:proofErr w:type="spellEnd"/>
      <w:r w:rsidRPr="006A442F">
        <w:rPr>
          <w:rFonts w:asciiTheme="majorHAnsi" w:eastAsia="仿宋" w:hAnsiTheme="majorHAnsi"/>
        </w:rPr>
        <w:t xml:space="preserve">, “Die </w:t>
      </w:r>
      <w:proofErr w:type="spellStart"/>
      <w:r w:rsidRPr="006A442F">
        <w:rPr>
          <w:rFonts w:asciiTheme="majorHAnsi" w:eastAsia="仿宋" w:hAnsiTheme="majorHAnsi"/>
        </w:rPr>
        <w:t>Chinesen</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haben</w:t>
      </w:r>
      <w:proofErr w:type="spellEnd"/>
      <w:r w:rsidRPr="006A442F">
        <w:rPr>
          <w:rFonts w:asciiTheme="majorHAnsi" w:eastAsia="仿宋" w:hAnsiTheme="majorHAnsi"/>
        </w:rPr>
        <w:t xml:space="preserve"> </w:t>
      </w:r>
      <w:proofErr w:type="spellStart"/>
      <w:r w:rsidRPr="006A442F">
        <w:rPr>
          <w:rFonts w:asciiTheme="majorHAnsi" w:eastAsia="仿宋" w:hAnsiTheme="majorHAnsi"/>
        </w:rPr>
        <w:t>uns</w:t>
      </w:r>
      <w:proofErr w:type="spellEnd"/>
      <w:r w:rsidRPr="006A442F">
        <w:rPr>
          <w:rFonts w:asciiTheme="majorHAnsi" w:eastAsia="仿宋" w:hAnsiTheme="majorHAnsi"/>
        </w:rPr>
        <w:t xml:space="preserve"> das Leben </w:t>
      </w:r>
      <w:proofErr w:type="spellStart"/>
      <w:r w:rsidRPr="006A442F">
        <w:rPr>
          <w:rFonts w:asciiTheme="majorHAnsi" w:eastAsia="仿宋" w:hAnsiTheme="majorHAnsi"/>
        </w:rPr>
        <w:t>gerettet</w:t>
      </w:r>
      <w:proofErr w:type="spellEnd"/>
      <w:r w:rsidRPr="006A442F">
        <w:rPr>
          <w:rFonts w:asciiTheme="majorHAnsi" w:eastAsia="仿宋" w:hAnsiTheme="majorHAnsi"/>
        </w:rPr>
        <w:t xml:space="preserve">,” </w:t>
      </w:r>
      <w:r w:rsidRPr="006A442F">
        <w:rPr>
          <w:rFonts w:asciiTheme="majorHAnsi" w:eastAsia="仿宋" w:hAnsiTheme="majorHAnsi"/>
          <w:i/>
          <w:iCs/>
        </w:rPr>
        <w:t xml:space="preserve">Hamburger </w:t>
      </w:r>
      <w:proofErr w:type="spellStart"/>
      <w:r w:rsidRPr="006A442F">
        <w:rPr>
          <w:rFonts w:asciiTheme="majorHAnsi" w:eastAsia="仿宋" w:hAnsiTheme="majorHAnsi"/>
          <w:i/>
          <w:iCs/>
        </w:rPr>
        <w:t>Abendblatt</w:t>
      </w:r>
      <w:proofErr w:type="spellEnd"/>
      <w:r w:rsidRPr="006A442F">
        <w:rPr>
          <w:rFonts w:asciiTheme="majorHAnsi" w:eastAsia="仿宋" w:hAnsiTheme="majorHAnsi"/>
        </w:rPr>
        <w:t xml:space="preserve">, 23.07.2007, </w:t>
      </w:r>
      <w:hyperlink r:id="rId3" w:history="1">
        <w:r w:rsidRPr="006A442F">
          <w:rPr>
            <w:rStyle w:val="a5"/>
            <w:rFonts w:asciiTheme="majorHAnsi" w:eastAsia="仿宋" w:hAnsiTheme="majorHAnsi"/>
          </w:rPr>
          <w:t>https://www.abendblatt.de/hamburg/article107338918/Die-Chinesen-haben-uns-das-Leben-gerettet.html</w:t>
        </w:r>
      </w:hyperlink>
      <w:r w:rsidRPr="006A442F">
        <w:rPr>
          <w:rFonts w:asciiTheme="majorHAnsi" w:eastAsia="仿宋" w:hAnsiTheme="majorHAnsi"/>
        </w:rPr>
        <w:t>.</w:t>
      </w:r>
    </w:p>
  </w:footnote>
  <w:footnote w:id="65">
    <w:p w14:paraId="490D1E9F"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Monford Harris, “Purim: The Celebration of Dis-Order,” p. 165.</w:t>
      </w:r>
    </w:p>
  </w:footnote>
  <w:footnote w:id="66">
    <w:p w14:paraId="175C946E" w14:textId="77777777" w:rsidR="00CA438E" w:rsidRPr="006A442F" w:rsidRDefault="00CA438E" w:rsidP="00CA438E">
      <w:pPr>
        <w:pStyle w:val="a3"/>
        <w:spacing w:line="360" w:lineRule="auto"/>
        <w:rPr>
          <w:rFonts w:asciiTheme="majorHAnsi" w:eastAsia="仿宋" w:hAnsiTheme="majorHAnsi"/>
        </w:rPr>
      </w:pPr>
      <w:r w:rsidRPr="006A442F">
        <w:rPr>
          <w:rStyle w:val="a6"/>
          <w:rFonts w:asciiTheme="majorHAnsi" w:eastAsia="仿宋" w:hAnsiTheme="majorHAnsi"/>
          <w:szCs w:val="20"/>
        </w:rPr>
        <w:footnoteRef/>
      </w:r>
      <w:r w:rsidRPr="006A442F">
        <w:rPr>
          <w:rFonts w:asciiTheme="majorHAnsi" w:eastAsia="仿宋" w:hAnsiTheme="majorHAnsi"/>
        </w:rPr>
        <w:t xml:space="preserve"> </w:t>
      </w:r>
      <w:r w:rsidRPr="006A442F">
        <w:rPr>
          <w:rFonts w:asciiTheme="majorHAnsi" w:eastAsia="仿宋" w:hAnsiTheme="majorHAnsi"/>
        </w:rPr>
        <w:t>关于这段历史的简介，可见雷蒙德</w:t>
      </w:r>
      <w:r w:rsidRPr="006A442F">
        <w:rPr>
          <w:rFonts w:asciiTheme="majorHAnsi" w:eastAsia="仿宋" w:hAnsiTheme="majorHAnsi"/>
        </w:rPr>
        <w:t>·P.</w:t>
      </w:r>
      <w:r w:rsidRPr="006A442F">
        <w:rPr>
          <w:rFonts w:asciiTheme="majorHAnsi" w:eastAsia="仿宋" w:hAnsiTheme="majorHAnsi"/>
        </w:rPr>
        <w:t>谢德林著，张鋆良译，宋立宏校译：《犹太人三千年简史》，杭州：浙江人民出版社，</w:t>
      </w:r>
      <w:r w:rsidRPr="006A442F">
        <w:rPr>
          <w:rFonts w:asciiTheme="majorHAnsi" w:eastAsia="仿宋" w:hAnsiTheme="majorHAnsi"/>
        </w:rPr>
        <w:t>2020</w:t>
      </w:r>
      <w:r w:rsidRPr="006A442F">
        <w:rPr>
          <w:rFonts w:asciiTheme="majorHAnsi" w:eastAsia="仿宋" w:hAnsiTheme="majorHAnsi"/>
        </w:rPr>
        <w:t>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38E"/>
    <w:rsid w:val="00065731"/>
    <w:rsid w:val="00223475"/>
    <w:rsid w:val="00676232"/>
    <w:rsid w:val="007A76B6"/>
    <w:rsid w:val="00BE5B94"/>
    <w:rsid w:val="00CA438E"/>
    <w:rsid w:val="00F22234"/>
    <w:rsid w:val="00F317C9"/>
    <w:rsid w:val="00F8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0C9095"/>
  <w15:chartTrackingRefBased/>
  <w15:docId w15:val="{1C93B024-5733-4DBE-B473-9F325E951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38E"/>
    <w:pPr>
      <w:widowControl w:val="0"/>
      <w:spacing w:after="200" w:line="276" w:lineRule="auto"/>
      <w:jc w:val="both"/>
    </w:pPr>
    <w:rPr>
      <w:kern w:val="0"/>
      <w:sz w:val="22"/>
      <w:lang w:eastAsia="en-US"/>
    </w:rPr>
  </w:style>
  <w:style w:type="paragraph" w:styleId="1">
    <w:name w:val="heading 1"/>
    <w:basedOn w:val="a"/>
    <w:next w:val="a"/>
    <w:link w:val="10"/>
    <w:uiPriority w:val="9"/>
    <w:qFormat/>
    <w:rsid w:val="00CA438E"/>
    <w:pPr>
      <w:keepNext/>
      <w:keepLines/>
      <w:spacing w:before="340" w:after="330" w:line="578" w:lineRule="auto"/>
      <w:ind w:firstLineChars="200" w:firstLine="200"/>
      <w:outlineLvl w:val="0"/>
    </w:pPr>
    <w:rPr>
      <w:rFonts w:ascii="Times New Roman" w:eastAsia="宋体" w:hAnsi="Times New Roman" w:cs="Times New Roman"/>
      <w:b/>
      <w:bCs/>
      <w:kern w:val="44"/>
      <w:sz w:val="44"/>
      <w:szCs w:val="4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CA438E"/>
    <w:rPr>
      <w:rFonts w:ascii="Times New Roman" w:eastAsia="宋体" w:hAnsi="Times New Roman" w:cs="Times New Roman"/>
      <w:b/>
      <w:bCs/>
      <w:kern w:val="44"/>
      <w:sz w:val="44"/>
      <w:szCs w:val="44"/>
      <w:lang w:eastAsia="zh-TW"/>
    </w:rPr>
  </w:style>
  <w:style w:type="paragraph" w:styleId="a3">
    <w:name w:val="footnote text"/>
    <w:basedOn w:val="a"/>
    <w:link w:val="a4"/>
    <w:uiPriority w:val="99"/>
    <w:qFormat/>
    <w:rsid w:val="00CA438E"/>
    <w:pPr>
      <w:snapToGrid w:val="0"/>
      <w:spacing w:after="0" w:line="240" w:lineRule="auto"/>
    </w:pPr>
    <w:rPr>
      <w:rFonts w:ascii="Times New Roman" w:eastAsia="宋体" w:hAnsi="Times New Roman" w:cs="Times New Roman"/>
      <w:kern w:val="2"/>
      <w:sz w:val="18"/>
      <w:szCs w:val="18"/>
      <w:lang w:eastAsia="zh-CN"/>
    </w:rPr>
  </w:style>
  <w:style w:type="character" w:customStyle="1" w:styleId="a4">
    <w:name w:val="脚注文本 字符"/>
    <w:basedOn w:val="a0"/>
    <w:link w:val="a3"/>
    <w:uiPriority w:val="99"/>
    <w:qFormat/>
    <w:rsid w:val="00CA438E"/>
    <w:rPr>
      <w:rFonts w:ascii="Times New Roman" w:eastAsia="宋体" w:hAnsi="Times New Roman" w:cs="Times New Roman"/>
      <w:sz w:val="18"/>
      <w:szCs w:val="18"/>
    </w:rPr>
  </w:style>
  <w:style w:type="character" w:styleId="a5">
    <w:name w:val="Hyperlink"/>
    <w:basedOn w:val="a0"/>
    <w:uiPriority w:val="99"/>
    <w:qFormat/>
    <w:rsid w:val="00CA438E"/>
    <w:rPr>
      <w:color w:val="000099"/>
      <w:u w:val="none"/>
    </w:rPr>
  </w:style>
  <w:style w:type="character" w:styleId="a6">
    <w:name w:val="footnote reference"/>
    <w:basedOn w:val="a0"/>
    <w:uiPriority w:val="99"/>
    <w:qFormat/>
    <w:rsid w:val="00CA438E"/>
    <w:rPr>
      <w:vertAlign w:val="superscript"/>
    </w:rPr>
  </w:style>
  <w:style w:type="paragraph" w:styleId="a7">
    <w:name w:val="header"/>
    <w:basedOn w:val="a"/>
    <w:link w:val="a8"/>
    <w:uiPriority w:val="99"/>
    <w:unhideWhenUsed/>
    <w:rsid w:val="00CA438E"/>
    <w:pPr>
      <w:tabs>
        <w:tab w:val="center" w:pos="4153"/>
        <w:tab w:val="right" w:pos="8306"/>
      </w:tabs>
      <w:snapToGrid w:val="0"/>
      <w:spacing w:line="240" w:lineRule="auto"/>
      <w:jc w:val="center"/>
    </w:pPr>
    <w:rPr>
      <w:sz w:val="18"/>
      <w:szCs w:val="18"/>
    </w:rPr>
  </w:style>
  <w:style w:type="character" w:customStyle="1" w:styleId="a8">
    <w:name w:val="页眉 字符"/>
    <w:basedOn w:val="a0"/>
    <w:link w:val="a7"/>
    <w:uiPriority w:val="99"/>
    <w:rsid w:val="00CA438E"/>
    <w:rPr>
      <w:kern w:val="0"/>
      <w:sz w:val="18"/>
      <w:szCs w:val="18"/>
      <w:lang w:eastAsia="en-US"/>
    </w:rPr>
  </w:style>
  <w:style w:type="paragraph" w:styleId="a9">
    <w:name w:val="footer"/>
    <w:basedOn w:val="a"/>
    <w:link w:val="aa"/>
    <w:uiPriority w:val="99"/>
    <w:unhideWhenUsed/>
    <w:rsid w:val="00CA438E"/>
    <w:pPr>
      <w:tabs>
        <w:tab w:val="center" w:pos="4153"/>
        <w:tab w:val="right" w:pos="8306"/>
      </w:tabs>
      <w:snapToGrid w:val="0"/>
      <w:spacing w:line="240" w:lineRule="auto"/>
      <w:jc w:val="left"/>
    </w:pPr>
    <w:rPr>
      <w:sz w:val="18"/>
      <w:szCs w:val="18"/>
    </w:rPr>
  </w:style>
  <w:style w:type="character" w:customStyle="1" w:styleId="aa">
    <w:name w:val="页脚 字符"/>
    <w:basedOn w:val="a0"/>
    <w:link w:val="a9"/>
    <w:uiPriority w:val="99"/>
    <w:rsid w:val="00CA438E"/>
    <w:rPr>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ime.com/4695901/purim-history-hamantaschen/" TargetMode="External"/><Relationship Id="rId5" Type="http://schemas.openxmlformats.org/officeDocument/2006/relationships/footnotes" Target="footnotes.xml"/><Relationship Id="rId10" Type="http://schemas.openxmlformats.org/officeDocument/2006/relationships/hyperlink" Target="https://www.abendblatt.de/hamburg/article107338918/Die-Chinesen-haben-uns-das-Leben-gerettet.html" TargetMode="External"/><Relationship Id="rId4" Type="http://schemas.openxmlformats.org/officeDocument/2006/relationships/webSettings" Target="webSettings.xml"/><Relationship Id="rId9" Type="http://schemas.openxmlformats.org/officeDocument/2006/relationships/hyperlink" Target="https://thetorah.com/article/on-the-origins-of-purim-and-its-assyrian-nam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bendblatt.de/hamburg/article107338918/Die-Chinesen-haben-uns-das-Leben-gerettet.html" TargetMode="External"/><Relationship Id="rId2" Type="http://schemas.openxmlformats.org/officeDocument/2006/relationships/hyperlink" Target="https://time.com/4695901/purim-history-hamantaschen/" TargetMode="External"/><Relationship Id="rId1" Type="http://schemas.openxmlformats.org/officeDocument/2006/relationships/hyperlink" Target="https://thetorah.com/article/on-the-origins-of-purim-and-its-assyrian-nam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972A9F-D168-4A41-88B7-52F76177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heilander</dc:creator>
  <cp:keywords/>
  <dc:description/>
  <cp:lastModifiedBy>heilander</cp:lastModifiedBy>
  <cp:revision>4</cp:revision>
  <dcterms:created xsi:type="dcterms:W3CDTF">2023-12-10T02:20:00Z</dcterms:created>
  <dcterms:modified xsi:type="dcterms:W3CDTF">2023-12-12T23:54:00Z</dcterms:modified>
</cp:coreProperties>
</file>